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Freddy's Nov 12 Message - Request Guidance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 sent me a message on Nov 12 via the family app (attached). I haven't responded yet because I wanted to check with you first.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message asks me to: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Approve kids' activities this weekend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Agree to hiring a tutor for Mia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Provide a furniture/appliance list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Answer detailed health insurance questions (doctor visits, surgeries, prescriptions)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Tell him if Eric can add me to his insurance or if I can get coverage through a job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Should I respond at all, or stay silent?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If I respond, do you want to draft it, or should all communication go through you?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Can we ask the court on Nov 19 to order that all non-emergency communication must go through attorneys only?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don't want to do anything that hurts our case. Please let me know how to handle this.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