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Sun, 19 Oct 2025 12:54:13 -0700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Fwd: 25PDFL01441 - Sayegh, Fahed vsSayegh, Nuha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 Forwarded message ---------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Kirk Kolodji &lt;Kirk@kolodjifamilylaw.com&gt;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Tue, Oct 14, 2025 at 5:14 PM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25PDFL01441 - Sayegh, Fahed vsSayegh, Nuha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Freddy Sayegh &lt;Freddy@thefoxxfirm.com&gt;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Freddy,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Attached please find the Response and Request for Dissolution of Marriage,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Declaration Under Uniform Child Custody Jurisdiction and Enforcement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Thanks,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Kirk A. Kolodji, Esq.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Kolodji Family Law, PC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 North Lake Avenue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&lt;https://www.google.com/maps/search/35+North+Lake+Avenue+,%0D%0A+Suite+710+%0D%0A+Pasadena,+CA+91101?entry=gmail&amp;source=g&gt;,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&lt;https://www.google.com/maps/search/35+North+Lake+Avenue+,%0D%0A+Suite+710+%0D%0A+Pasadena,+CA+91101?entry=gmail&amp;source=g&gt;Suite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710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Pasadena, CA 91101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310-691-9671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www.kolodjifamilylaw.com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opposing counsel on family law cases:  Email KIRK@KOLODJIFAMILYLAW.COM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KIRK.KOLODJI@GMAIL.COM copies of any notice or document that may be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served by mail, express mail, overnight mail or fax.  To all recipients: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email, including all attachments, is sent by a law firm and contains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information which may be confidential and/or privileged and is covered by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Electronic Communications Privacy Act.  If you are not the intended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recipient please delete this email, and be aware that any disclosure,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copying, distribution or use of its contents is prohibited.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