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10:39:54 -0700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Nuha Sayegh--Retainer Draft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Bichhanh Bui &lt;hbui@hbuilaw.com&gt;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29, 2025 at 9:52 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Nuha Sayegh--Retainer Draft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Xiaoye (Melody) Zhou &lt;melody@hbuilaw.com&gt;, Nuha Sayegh &lt;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reaching out to us. Here are the answers to your questions 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FOR H BUI LAW FIRM: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1: November 1 Deadline Management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Ms. Sayegh retains your firm immediately (pays retainer this week), can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firm: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Review approximately 50+ case documents within 48 hours? YES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Prepare and file opposition brief to Motion for Reconsideration by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November 1 deadline?  From the case summary of the various cases, I see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that there is only a November 16 and Jan 6 hearing.  The Jan 6 hearing is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the motion for reconsideration. To your knowledge has this hearing been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moved up to November 16?  If so, I would suggest you let your current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attorney file the opposition to this motion to make the deadline. If not,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then your opposition is not due until the end of December.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Coordinate with two medical experts to obtain declarations by November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1? Medical experts were not discussed during our consultation, once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retained you will have to advise as to what their declaration will support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intended to support. Also if it is in regards to someone’s private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medical records this may not be disclosed by the Dr due to HIPAA.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request a continuance of the November 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deadline?  Depending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 what is due November 1 we would likely have to ask for a continuance of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when documents are due.  If its just your updated income and expense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 then that can be completed.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2: November 19 Hearing Preparation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only 22 days until a complex, contested hearing involving five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issues: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is your typical onboarding timeline for a case of this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complexity?  With all honesty the hearing for financials (ie temporary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support and fees) are not that complex if the prior attorney has done their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due diligence in conducting the discovery given your ex’s financial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circumstances and earnings.  If your case has only 50 pages worth of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documents it does not take more than a couple of day to review and have 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plan put in place.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22 days provide sufficient time for your firm to prepare at the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level of excellence Ms. Sayegh deserves? We strive to provide the best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representation possible for a client.  22 days may not be enough for the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firm to conduct subpoenas and discovery if the prior counsel has not done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so. But 22 days will be enough if things are already in motion and we just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work on the strategic plan on how to present the evidence for this upcoming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hearing. The remaining of the case, there is plenty of time to take care of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 protect her interest.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recommend retaining you post-November 19 to ensure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adequate preparation time? If this is just a hearing on the financials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can handle it.  If it is also the motion for reconsideration then 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would say wait until AFTER November 19.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3: Transition Coordination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transition occurs now: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How would your firm coordinate with current attorney regarding: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FC §6344 motion already filed (Ms. Sayegh's potential $14,473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recovery from opposing party)? There is no need to update this. If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that is how much you spent for the domestic violence representation then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that is what we ask for.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Lis pendens already recorded (family home protection)? That is fine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 leave it in place.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FC §271 sanctions notice already served? That is fine. Nothing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needs to be done in regards to this.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these motions need to be re-filed, or can your firm adopt them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via substitution of counsel?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4: Financial Considerations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has outstanding balance of $10,473.64, BUT has filed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opposing party to pay $14,473.64 under FC §6344(a) (mandatory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award to prevailing party in DVRO cases).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motion succeeds (likely, given Ms. Sayegh prevailed and opposing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 has demonstrated ability to pay at $48,000/month income):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Ms. Sayegh's debt would be eliminated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Opposing party would pay the fees directly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question: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Ms. Sayegh switches attorneys before November 19 hearing, does she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still benefit from current attorney's FC §6344 motion?  This is based 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 was spent for the DV hearings and trial. So the amount remains at what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prior counsel spent. Our fees will not be added to this recovery.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substitution of counsel affect the fee recovery? The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substitution should not affect the recovery unless the court finds the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amount sought and the work done was not reasonable.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5: Strategic Recommendation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above facts, what is your professional recommendation?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is opposition due on the motion for reconsideration because the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is not 1/6/26 then I would say option B would be best since there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 enough time for my office to seek the transcript to know what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happened at the hearing to prepare the opposition.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motion for reconsideration is not until Jan 6, 2026 then we can take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now.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firm does not co-counsel or offer limited scope while another firm is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on the case unless there is clear understanding of what the firm’s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is.  This means your current attorney finishes out the two pending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motions and I take over to complete the remaining divorce matter.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A: Retain H Bui Law Firm immediately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CFLS expertise, client's preference for new representation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November 1 deadline risk, November 19 preparation constraints,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transition complications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B: Retain H Bui Law Firm post-November 19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Current attorney completes pending motions, adequate onboarding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time, no deadline pressure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22-day delay in representation transition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C: Hybrid approach (co-counsel, limited scope, etc.)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We have moved!  Please note our new address. ****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*Bichhanh (Hannah) Bui | Principal Attorney*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*Certified Family Law Specialist*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S. 1st Ave, Arcadia, CA 91006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*hbui@hbuilaw.com*  t:*  626.683.7574   *f:*  888.335.2040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Xiaoye (Melody) Zhou &lt;melody@hbuilaw.com&gt;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Wednesday, October 29, 2025 9:23 AM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Bichhanh Bui &lt;hbui@hbuilaw.com&gt;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FW: Nuha Sayegh--Retainer Draft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*Xiaoye (Melody) Zhou | Admin Department*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 1st Ave, Arcadia CA, 91006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*melody@hbuilaw.com*  t:*  626.683.7574   *f:*  888.335.2040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Nuha Sayegh &lt;nuha@recovery-compass.org&gt;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Tuesday, October 28, 2025 4:50 PM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Xiaoye (Melody) Zhou &lt;melody@hbuilaw.com&gt;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Valerie Arebalo &lt;valerie@hbuilaw.com&gt;; Eric Jones &lt;eric@er-design.org&gt;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Re: Nuha Sayegh--Retainer Draft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Ms. Zhou and Ms. Bui,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the retainer agreement dated October 27, 2025. I'm writing 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behalf of my client, Nuha Sayegh, regarding the timing of potential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representation transition. We have several strategic concerns that require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professional input before Ms. Sayegh can make an informed decision.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case involves three active proceedings in LA County Superior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(Pasadena):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Case 25PDFL01441: Dissolution proceeding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Case 25PDRO01260: Domestic violence restraining order (DVRO) dismissed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October 15, 2025 - Ms. Sayegh prevailed as respondent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Case 25PDRO01246: Related DVRO matter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(Kirk A. Kolodji, Esq.) has: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Filed three strategic motions on October 27, 2025: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FC §6344 attorney fees motion ($14,473.64 - requesting opposing party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2. Notice of Lis Pendens (family residence protection)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3. FC §271 sanctions notice (frivolous conduct penalties)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TIMELINE CONCERNS: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two pressing deadlines that require your assessment: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IMMEDIATE DEADLINE: November 1, 2025 (Friday - 3 days)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Opposition brief due to opposing party's Motion for Reconsideration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(CCP §1008)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Brief must include newly secured expert medical testimony (two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physicians confirming no cosmetic procedures performed)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evidence directly rebuts opposing party's primary defense claim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CONTESTED HEARING: November 19, 2025 (22 days)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Combined hearing on: attorney fees (FC §6344), child support, spousal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support, custody/visitation, property possession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Current attorney has invested 65.5 hours, filed all necessary motions,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familiar with Judge Lofton (Dept. L)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FOR H BUI LAW FIRM: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1: November 1 Deadline Management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Ms. Sayegh retains your firm immediately (pays retainer this week), can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firm: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Review approximately 50+ case documents within 48 hours?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Prepare and file opposition brief to Motion for Reconsideration by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November 1 deadline?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Coordinate with two medical experts to obtain declarations by November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request a continuance of the November 1 deadline?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2: November 19 Hearing Preparation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only 22 days until a complex, contested hearing involving five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issues: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is your typical onboarding timeline for a case of this complexity?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22 days provide sufficient time for your firm to prepare at the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level of excellence Ms. Sayegh deserves?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your firm recommend retaining you post-November 19 to ensure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adequate preparation time?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3: Transition Coordination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transition occurs now: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How would your firm coordinate with current attorney regarding: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FC §6344 motion already filed (Ms. Sayegh's potential $14,473 recovery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from opposing party)?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Lis pendens already recorded (family home protection)?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 FC §271 sanctions notice already served?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Would these motions need to be re-filed, or can your firm adopt them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via substitution of counsel?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4: Financial Considerations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attorney has outstanding balance of $10,473.64, BUT has filed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for opposing party to pay $14,473.64 under FC §6344(a) (mandatory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 award to prevailing party in DVRO cases).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motion succeeds (likely, given Ms. Sayegh prevailed and opposing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 has demonstrated ability to pay at $48,000/month income):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Ms. Sayegh's debt would be eliminated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Opposing party would pay the fees directly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question: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Ms. Sayegh switches attorneys before November 19 hearing, does she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still benefit from current attorney's FC §6344 motion?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would substitution of counsel affect the fee recovery?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5: Strategic Recommendation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above facts, what is your professional recommendation?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A: Retain H Bui Law Firm immediately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CFLS expertise, client's preference for new representation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November 1 deadline risk, November 19 preparation constraints,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transition complications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B: Retain H Bui Law Firm post-November 19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Pros: Current attorney completes pending motions, adequate onboarding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time, no deadline pressure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Cons: 22-day delay in representation transition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C: Hybrid approach (co-counsel, limited scope, etc.)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Your firm's assessment of viability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CONTEXT: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Current Situation: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Income: $0/month (unemployed during dissolution)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Expected relief from November 19 hearing: $7,000-$12,000/month (child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 spousal support)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Financial pressure: Retainer payment of $7,500 represents significant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 expense with zero current income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Priorities: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Securing child and spousal support (November 19 hearing critical)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Protecting $1.1M-$1.5M family home (lis pendens filed)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Recovering attorney fees from opposing party (FC §6344 motion filed)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Ensuring children's welfare (custody/visitation protection)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 Excellent legal representation going forward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respectfully request your firm's professional assessment of the above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questions. Your honest evaluation will help Ms. Sayegh make the best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for her case.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Specifically: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Can your firm effectively manage the November 1 deadline if retained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week?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Is 22 days sufficient preparation time for November 19 hearing?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is your recommendation regarding optimal transition timing?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not asking you to decline representation. We are asking for your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judgment on timing to ensure Ms. Sayegh receives the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excellence she deserves from your firm.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assessment is that post-November 19 retention would better serve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Sayegh's interests (allowing adequate onboarding time and avoiding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 pressure), we would greatly respect that professional opinion and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accordingly.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your assessment is that immediate retention is viable without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compromising quality, please explain how your firm would manage the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 and November 19 deadlines.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TIMELINE: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November 1 deadline urgency, we respectfully request your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by end of day Wednesday, October 30, 2025 (48 hours).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allow Ms. Sayegh to make an informed decision based on your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input.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CLOSING: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Sayegh is impressed by your firm's credentials (CFLS certification is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exceptional) and your retainer agreement is professional and fair. She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wants to work with your firm.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only question is WHEN - immediately or post-November 19 - and we defer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professional judgment on what best serves her case.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consideration of these timing concerns. We look forward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your response.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Respectfully,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 Case Manager &amp; Strategic Advisor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behalf of: Nuha Sayegh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*eric@recovery-compass.org* &lt;eric@recovery-compass.org&gt;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626-348-3019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Tue, Oct 28, 2025 at 11:22 AM Xiaoye (Melody) Zhou &lt;melody@hbuilaw.com&gt;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Afternoon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attached the retainer agreement for your review.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you’ve confirmed that all the information is correct and have decided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move forward with retaining our office for your legal matter, please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us back. We will then send you the agreement via DocuSign for your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electronic signature.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or need further clarification, please don’t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hesitate to reach out*.  Please confirm all names are spelled correctly. *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please hit the reply all button if you are replying this email***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*Xiaoye (Melody) Zhou | Admin Department*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 1st Ave, Arcadia CA, 91006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*melody@hbuilaw.com*  t:*  626.683.7574   *f:*  888.335.2040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