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just tell me, don't worry about it. Or maybe it should be something to think about. That last document from the attorney that was sent over. These are all things that will be at the what we pointed out with the judge, and he probably think thought that I did not have access to show proof that they are enrolled, when, in fact, that we just got off the phone with Pasadena Unified district, the head lady, and we can get a hold of her maybe tomorrow morning first thing, and have her fax over documentation about that entire day that went on. Am I tripping? Tell me don't worry about it, or, Oh yeah, maybe that's something to worry about. If so, then I'll stay on top of that tomorrow morning.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