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they went back and used their computers, typed it in, and through Los Angeles County, the children are not on the tro it's just me. They literally went in and they looked at the judge. Never granted the children only me. I don't know why. Oh, because the children was never harmed. Okay, so this is, this is why I knew to through Mia in that she walked in on us, because now child protective services are going to do a wellness check, both on me and Barney, US and Barney. And then also I told her that my mother, I found out my mother sells drugs to Barney, and I thought my mother was on my side, up until I found out she sabotaging the lease on the lease agreement I was supposed to get into and start a new life. And I heard her tell Barney, take your kids, take your wife and just go home. Enough is enough. That's what I told the cop. So she was like, really, like, pumped up. She was angry. She gave me all her information. She said, whenever you remember the times that he threatened your life, let me know. And I said, I might have a recording where he said, that is that legal? And she said, No, that's not illegal at all. You're good. I said, okay, so listen to the last recording.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