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1440" w:lineRule="auto"/>
        <w:ind w:left="1440" w:right="14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75" w:before="0" w:lineRule="auto"/>
        <w:ind w:left="1440" w:right="144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440" w:right="1440" w:firstLine="0"/>
        <w:jc w:val="center"/>
        <w:rPr>
          <w:rFonts w:ascii="Times" w:cs="Times" w:eastAsia="Times" w:hAnsi="Times"/>
          <w:color w:val="000000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color w:val="000000"/>
          <w:sz w:val="36"/>
          <w:szCs w:val="36"/>
          <w:rtl w:val="0"/>
        </w:rPr>
        <w:t xml:space="preserve">Timeline Anomaly Analysis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440" w:right="1440" w:firstLine="0"/>
        <w:jc w:val="center"/>
        <w:rPr>
          <w:rFonts w:ascii="Times" w:cs="Times" w:eastAsia="Times" w:hAnsi="Times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color w:val="000000"/>
          <w:sz w:val="20"/>
          <w:szCs w:val="20"/>
          <w:rtl w:val="0"/>
        </w:rPr>
        <w:t xml:space="preserve">Case 25PDFL01441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1440" w:right="1440" w:firstLine="0"/>
        <w:rPr>
          <w:rFonts w:ascii="Times" w:cs="Times" w:eastAsia="Times" w:hAnsi="Times"/>
          <w:b w:val="0"/>
          <w:bCs w:val="0"/>
          <w:color w:val="000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1440" w:right="1440" w:firstLine="0"/>
        <w:rPr>
          <w:rFonts w:ascii="Times" w:cs="Times" w:eastAsia="Times" w:hAnsi="Times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440" w:right="1440" w:firstLine="0"/>
        <w:rPr>
          <w:rFonts w:ascii="Times" w:cs="Times" w:eastAsia="Times" w:hAnsi="Times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right="1440" w:firstLine="0"/>
        <w:jc w:val="right"/>
        <w:rPr>
          <w:rFonts w:ascii="Times" w:cs="Times" w:eastAsia="Times" w:hAnsi="Times"/>
          <w:b w:val="0"/>
          <w:bC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440" w:right="1440" w:firstLine="0"/>
        <w:jc w:val="right"/>
        <w:rPr>
          <w:rFonts w:ascii="Times" w:cs="Times" w:eastAsia="Times" w:hAnsi="Time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0"/>
          <w:szCs w:val="20"/>
          <w:rtl w:val="0"/>
        </w:rPr>
        <w:t xml:space="preserve">Court Ordered Timeline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right="1440" w:firstLine="0"/>
        <w:jc w:val="right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color w:val="000000"/>
          <w:sz w:val="18"/>
          <w:szCs w:val="18"/>
          <w:rtl w:val="0"/>
        </w:rPr>
        <w:t xml:space="preserve">1095 days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90" w:right="159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90" w:right="1590" w:firstLine="0"/>
        <w:rPr>
          <w:rFonts w:ascii="Times" w:cs="Times" w:eastAsia="Times" w:hAnsi="Time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0"/>
          <w:szCs w:val="20"/>
          <w:rtl w:val="0"/>
        </w:rPr>
        <w:t xml:space="preserve">1095 days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right="144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color w:val="000000"/>
          <w:sz w:val="18"/>
          <w:szCs w:val="18"/>
          <w:rtl w:val="0"/>
        </w:rPr>
        <w:t xml:space="preserve">Standard 3-year payment period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1440" w:right="144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right="1440" w:firstLine="0"/>
        <w:jc w:val="right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ind w:left="1440" w:right="1440" w:firstLine="0"/>
        <w:jc w:val="right"/>
        <w:rPr>
          <w:rFonts w:ascii="Times" w:cs="Times" w:eastAsia="Times" w:hAnsi="Time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0"/>
          <w:szCs w:val="20"/>
          <w:rtl w:val="0"/>
        </w:rPr>
        <w:t xml:space="preserve">Actual Payment Speed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right="1440" w:firstLine="0"/>
        <w:jc w:val="right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color w:val="000000"/>
          <w:sz w:val="18"/>
          <w:szCs w:val="18"/>
          <w:rtl w:val="0"/>
        </w:rPr>
        <w:t xml:space="preserve">4 days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90" w:right="159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90" w:right="1590" w:firstLine="0"/>
        <w:rPr>
          <w:rFonts w:ascii="Times" w:cs="Times" w:eastAsia="Times" w:hAnsi="Time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0"/>
          <w:szCs w:val="20"/>
          <w:rtl w:val="0"/>
        </w:rPr>
        <w:t xml:space="preserve">4 days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65" w:right="1440" w:firstLine="0"/>
        <w:rPr>
          <w:rFonts w:ascii="Times" w:cs="Times" w:eastAsia="Times" w:hAnsi="Time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8"/>
          <w:szCs w:val="28"/>
          <w:rtl w:val="0"/>
        </w:rPr>
        <w:t xml:space="preserve">99.6% ACCELERATION (SUSPICIOUS ACTIVITY)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right="144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color w:val="000000"/>
          <w:sz w:val="18"/>
          <w:szCs w:val="18"/>
          <w:rtl w:val="0"/>
        </w:rPr>
        <w:t xml:space="preserve">Respondent paid immediately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1740" w:right="174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1740" w:right="1740" w:firstLine="0"/>
        <w:rPr>
          <w:rFonts w:ascii="Times" w:cs="Times" w:eastAsia="Times" w:hAnsi="Times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0"/>
          <w:szCs w:val="20"/>
          <w:rtl w:val="0"/>
        </w:rPr>
        <w:t xml:space="preserve">Financial Behavior Analysis: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84.0000057220459" w:lineRule="auto"/>
        <w:ind w:left="1740" w:right="1740" w:firstLine="0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color w:val="000000"/>
          <w:sz w:val="20"/>
          <w:szCs w:val="20"/>
          <w:rtl w:val="0"/>
        </w:rPr>
        <w:t xml:space="preserve">Respondent voluntarily forfeited 3 years of float to pay Counsel immediately.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Fonts w:ascii="Times" w:cs="Times" w:eastAsia="Times" w:hAnsi="Times"/>
          <w:color w:val="000000"/>
          <w:sz w:val="18"/>
          <w:szCs w:val="18"/>
          <w:rtl w:val="0"/>
        </w:rPr>
        <w:t xml:space="preserve">Normal Timeline: 1095 days | Actual: 4 days | Acceleration: 99.6%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1740" w:right="174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1740" w:right="1740" w:firstLine="0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jc w:val="center"/>
        <w:rPr>
          <w:rFonts w:ascii="Times" w:cs="Times" w:eastAsia="Times" w:hAnsi="Times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740" w:right="1740" w:firstLine="0"/>
        <w:jc w:val="center"/>
        <w:rPr>
          <w:rFonts w:ascii="Times" w:cs="Times" w:eastAsia="Times" w:hAnsi="Times"/>
          <w:color w:val="000000"/>
          <w:sz w:val="16"/>
          <w:szCs w:val="16"/>
        </w:rPr>
      </w:pPr>
      <w:r w:rsidDel="00000000" w:rsidR="00000000" w:rsidRPr="00000000">
        <w:rPr>
          <w:rFonts w:ascii="Times" w:cs="Times" w:eastAsia="Times" w:hAnsi="Times"/>
          <w:color w:val="000000"/>
          <w:sz w:val="16"/>
          <w:szCs w:val="16"/>
          <w:rtl w:val="0"/>
        </w:rPr>
        <w:t xml:space="preserve">Court Standard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jc w:val="center"/>
        <w:rPr>
          <w:rFonts w:ascii="Times" w:cs="Times" w:eastAsia="Times" w:hAnsi="Times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6"/>
          <w:szCs w:val="36"/>
          <w:rtl w:val="0"/>
        </w:rPr>
        <w:t xml:space="preserve">1095 days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rPr>
          <w:rFonts w:ascii="Times" w:cs="Times" w:eastAsia="Times" w:hAnsi="Times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0"/>
          <w:szCs w:val="30"/>
          <w:rtl w:val="0"/>
        </w:rPr>
        <w:t xml:space="preserve">vs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jc w:val="center"/>
        <w:rPr>
          <w:rFonts w:ascii="Times" w:cs="Times" w:eastAsia="Times" w:hAnsi="Times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740" w:right="1740" w:firstLine="0"/>
        <w:jc w:val="center"/>
        <w:rPr>
          <w:rFonts w:ascii="Times" w:cs="Times" w:eastAsia="Times" w:hAnsi="Times"/>
          <w:color w:val="000000"/>
          <w:sz w:val="16"/>
          <w:szCs w:val="16"/>
        </w:rPr>
      </w:pPr>
      <w:r w:rsidDel="00000000" w:rsidR="00000000" w:rsidRPr="00000000">
        <w:rPr>
          <w:rFonts w:ascii="Times" w:cs="Times" w:eastAsia="Times" w:hAnsi="Times"/>
          <w:color w:val="000000"/>
          <w:sz w:val="16"/>
          <w:szCs w:val="16"/>
          <w:rtl w:val="0"/>
        </w:rPr>
        <w:t xml:space="preserve">Actual Performance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jc w:val="center"/>
        <w:rPr>
          <w:rFonts w:ascii="Times" w:cs="Times" w:eastAsia="Times" w:hAnsi="Times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6"/>
          <w:szCs w:val="36"/>
          <w:rtl w:val="0"/>
        </w:rPr>
        <w:t xml:space="preserve">4 days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rPr>
          <w:rFonts w:ascii="Times" w:cs="Times" w:eastAsia="Times" w:hAnsi="Times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0"/>
          <w:szCs w:val="30"/>
          <w:rtl w:val="0"/>
        </w:rPr>
        <w:t xml:space="preserve">=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jc w:val="center"/>
        <w:rPr>
          <w:rFonts w:ascii="Times" w:cs="Times" w:eastAsia="Times" w:hAnsi="Times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1740" w:right="1740" w:firstLine="0"/>
        <w:jc w:val="center"/>
        <w:rPr>
          <w:rFonts w:ascii="Times" w:cs="Times" w:eastAsia="Times" w:hAnsi="Times"/>
          <w:color w:val="000000"/>
          <w:sz w:val="16"/>
          <w:szCs w:val="16"/>
        </w:rPr>
      </w:pPr>
      <w:r w:rsidDel="00000000" w:rsidR="00000000" w:rsidRPr="00000000">
        <w:rPr>
          <w:rFonts w:ascii="Times" w:cs="Times" w:eastAsia="Times" w:hAnsi="Times"/>
          <w:color w:val="000000"/>
          <w:sz w:val="16"/>
          <w:szCs w:val="16"/>
          <w:rtl w:val="0"/>
        </w:rPr>
        <w:t xml:space="preserve">Acceleration Rate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740" w:right="1740" w:firstLine="0"/>
        <w:jc w:val="center"/>
        <w:rPr>
          <w:rFonts w:ascii="Times" w:cs="Times" w:eastAsia="Times" w:hAnsi="Times"/>
          <w:b w:val="1"/>
          <w:bCs w:val="1"/>
          <w:color w:val="000000"/>
          <w:sz w:val="42"/>
          <w:szCs w:val="42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42"/>
          <w:szCs w:val="42"/>
          <w:u w:val="single"/>
          <w:rtl w:val="0"/>
        </w:rPr>
        <w:t xml:space="preserve">99.6%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right="1440" w:firstLine="0"/>
        <w:jc w:val="center"/>
        <w:rPr>
          <w:rFonts w:ascii="Times" w:cs="Times" w:eastAsia="Times" w:hAnsi="Times"/>
          <w:color w:val="000000"/>
          <w:sz w:val="16"/>
          <w:szCs w:val="16"/>
        </w:rPr>
      </w:pPr>
      <w:r w:rsidDel="00000000" w:rsidR="00000000" w:rsidRPr="00000000">
        <w:rPr>
          <w:rFonts w:ascii="Times" w:cs="Times" w:eastAsia="Times" w:hAnsi="Times"/>
          <w:color w:val="000000"/>
          <w:sz w:val="16"/>
          <w:szCs w:val="16"/>
          <w:rtl w:val="0"/>
        </w:rPr>
        <w:t xml:space="preserve">Exhibit for Case 25PDFL01441 | Generated: December 13,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