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hqmdaz0paks" w:id="0"/>
      <w:bookmarkEnd w:id="0"/>
      <w:r w:rsidDel="00000000" w:rsidR="00000000" w:rsidRPr="00000000">
        <w:rPr>
          <w:rtl w:val="0"/>
        </w:rPr>
        <w:t xml:space="preserve">Eaton Fire and LA Fire Justice Timeline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ozy1govfeit" w:id="1"/>
      <w:bookmarkEnd w:id="1"/>
      <w:r w:rsidDel="00000000" w:rsidR="00000000" w:rsidRPr="00000000">
        <w:rPr>
          <w:rtl w:val="0"/>
        </w:rPr>
        <w:t xml:space="preserve">January 2025 - Eaton Fire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7, 2025 - 6:18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Eaton Fire ignited on eastern hillside above Eaton Canyon Wash, near Altadena Drive and Midwick Drive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 spread with alarming speed due to historic Santa Ana wind gusts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Location: Altadena/Pasadena area, San Gabriel Mountains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 grew to approximately 10,000 acres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7-12,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fire progression period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Massive destruction of homes and structures in Altadena, Pasadena, and Sierra Madre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 9,000 structures destroyed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 deaths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Thousands of residents displaced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acres burned: ~14,000 acres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 FIRE Incident Reports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Wikipedia: Eaton Fire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NBC Los Angeles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NASA Fire Spread Visualization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xco177wx1pe" w:id="2"/>
      <w:bookmarkEnd w:id="2"/>
      <w:r w:rsidDel="00000000" w:rsidR="00000000" w:rsidRPr="00000000">
        <w:rPr>
          <w:rtl w:val="0"/>
        </w:rPr>
        <w:t xml:space="preserve">February 2025 - Fahed Sayegh Suspended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February 14,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Fahed "Freddy" Sayegh suspended from practicing law by California State Bar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3-year suspension + 4 years probation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numbers: 24-O-30088, 24-O-30089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Charges: 16 acts of professional misconduct including: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Fraudulently altering documents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Fabricating evidence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Misrepresenting case status to clients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Making false statements to State Bar investigators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California State Bar, Daily Journal March 2025 Discipline Report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ecs13cvbg94" w:id="3"/>
      <w:bookmarkEnd w:id="3"/>
      <w:r w:rsidDel="00000000" w:rsidR="00000000" w:rsidRPr="00000000">
        <w:rPr>
          <w:rtl w:val="0"/>
        </w:rPr>
        <w:t xml:space="preserve">June 2025 - Alta Design Works LLC Formed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June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Design Works, LLC formed in California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Entity Number: B20250171628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Registered Agent: Fahed Sayegh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Address: 407 E Woodbury Rd, Altadena, CA 91001 (same as The Foxx Firm)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Created 5 months AFTER Eaton Fire, 4 months AFTER Sayegh's suspension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California Secretary of State Business Search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mztdh4et5so" w:id="4"/>
      <w:bookmarkEnd w:id="4"/>
      <w:r w:rsidDel="00000000" w:rsidR="00000000" w:rsidRPr="00000000">
        <w:rPr>
          <w:rtl w:val="0"/>
        </w:rPr>
        <w:t xml:space="preserve">Timeline Analysis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q2f20gq3kx5c" w:id="5"/>
      <w:bookmarkEnd w:id="5"/>
      <w:r w:rsidDel="00000000" w:rsidR="00000000" w:rsidRPr="00000000">
        <w:rPr>
          <w:rtl w:val="0"/>
        </w:rPr>
        <w:t xml:space="preserve">Critical Sequence: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7, 2025</w:t>
      </w:r>
      <w:r w:rsidDel="00000000" w:rsidR="00000000" w:rsidRPr="00000000">
        <w:rPr>
          <w:rtl w:val="0"/>
        </w:rPr>
        <w:t xml:space="preserve">: Eaton Fire destroys Altadena community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 14, 2025</w:t>
      </w:r>
      <w:r w:rsidDel="00000000" w:rsidR="00000000" w:rsidRPr="00000000">
        <w:rPr>
          <w:rtl w:val="0"/>
        </w:rPr>
        <w:t xml:space="preserve">: Freddy Sayegh suspended from practicing law (37 days after fire)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18, 2025</w:t>
      </w:r>
      <w:r w:rsidDel="00000000" w:rsidR="00000000" w:rsidRPr="00000000">
        <w:rPr>
          <w:rtl w:val="0"/>
        </w:rPr>
        <w:t xml:space="preserve">: Alta Design Works LLC formed by Sayegh (162 days after fire, 124 days after suspension)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Throughout 2025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Sayegh presents himself as "Advisor" to Alta Design Works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Sayegh identified as founder of Altadena Coalition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Fire Justice operates without nonprofit registration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Community workshops and events held targeting fire victims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yo6kf5kai2kj" w:id="6"/>
      <w:bookmarkEnd w:id="6"/>
      <w:r w:rsidDel="00000000" w:rsidR="00000000" w:rsidRPr="00000000">
        <w:rPr>
          <w:rtl w:val="0"/>
        </w:rPr>
        <w:t xml:space="preserve">Red Flags: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Sayegh created business entity AFTER being suspended from practicing law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Fire Justice appears to have been operating since early 2025 but never registered as nonprofit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Sunridge Law Group (copyright holder) appears to be for-profit entity using nonprofit-sounding name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Misrepresentation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"LA Fire Justice" name suggests nonprofit/charitable organization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registered with California Attorney General as charity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IRS Form 990 filings found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Website copyright held by "Sunridge Law Group" (for-profit)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Chris Holden identified as "CEO" but is not an attorney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team members not licensed to practice law in California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Sayegh has history of misrepresenting case status to clients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Sayegh has history of fabricating documents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Sayegh created new business entity immediately after suspension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Operating in fire recovery space despite being suspended from law practice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ux6yeyhhim46" w:id="7"/>
      <w:bookmarkEnd w:id="7"/>
      <w:r w:rsidDel="00000000" w:rsidR="00000000" w:rsidRPr="00000000">
        <w:rPr>
          <w:rtl w:val="0"/>
        </w:rPr>
        <w:t xml:space="preserve">September 2025 - Federal Lawsuit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U.S. Department of Justice files civil lawsuit against Southern California Edison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Alleges Edison's faulty equipment started Eaton Fire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Confirms fire cause linked to Edison transmission lines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CalMatters, NPR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bhu26w1humln" w:id="8"/>
      <w:bookmarkEnd w:id="8"/>
      <w:r w:rsidDel="00000000" w:rsidR="00000000" w:rsidRPr="00000000">
        <w:rPr>
          <w:rtl w:val="0"/>
        </w:rPr>
        <w:t xml:space="preserve">November 2025 - Ongoing Operations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Fire Justice attorneys file lawsuit against SCE and Genasys Inc.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Lawsuit filed on behalf of Altadena fire survivors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Represents fatality case linked to Eaton Fire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2025 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Fire Justice continues to hold community events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Workshops on insurance, rebuilding, and legal rights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Town halls with Chris Holden and Doug Boxer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Active recruitment of fire victims as clients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Perplexity Sonar API research, LA Fire Justice website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