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00:00:57 -0700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Confidential Mediation Intake — Outstanding Fields and Documentation Plan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Sep 29, 2025 at 11:56 PM Eric Jones &lt;eric@recovery-compass.org&gt;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unable to send emails directly with this app. However, here is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refined message you can copy and paste into your email: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Confidential Mediation Intake — Outstanding Fields and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Documentation Plan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Sharon,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Mediation proceeds under case 25PDRO01260 via Webex (Meeting: 2488 999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7454; Password: a6xMPDpdm68). I’ve reviewed the intake fields against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operative case file and current orders, anchoring all entries to child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safety and school continuity. Below is what remains pending and how we will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address it in-session: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Mediator/Department: Los Angeles County Superior Court — FCS;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Department: TBD (FCS coordinator to confirm).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Attorney Information: None/Unknown for both parties.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Current Orders (DV-110/DV-109/DV-100/DV-200; Ex Parte TEOs):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Court-stamped copies with operative clauses highlighted will be provided 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session.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Service/Notice Proof: DV-200 proofs available at session; service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details pending confirmation.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Prior Mediations/Evaluations: None/Unknown.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Compliance/Violations Log: Draft summary prepared; full documented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timeline with exhibits will be presented.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DV Incident Chronology: Brief summary included; full chronology with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dates and exhibits provided at session.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Children’s Health/IEP/504: No IEP/504 currently known;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provider/diagnosis details pending.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Parent Portal Access (school/medical): Confirmation requests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submitted; parity documentation in progress.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Mia’s Grade: Oak Avenue Intermediate — grade reconciliation pending;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authoritative SIS screenshot to be provided.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Jordan’s Transfer: Temporary transfer to Longden confirmed; district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correspondence with effective dates to be provided.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Legal Custody: To be stated in session; safety-informed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decision-making with access to school/medical records for both parents.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Physical Custody/Schedule: Proposed school-based exchanges with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alternating weekends; exact schedule to be finalized in mediation.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Exchange Logistics: School-based handoffs preferred; neutral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site/supervision level contingent on current orders.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Travel Rules: No out-of-state or international travel without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written consent or court order; itinerary notice required.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Communication Protocol: Court-approved co-parenting app;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child-focused messaging only; emergencies documented in app.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Our Children First: Proof of enrollment/completion to be attached 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presented at session.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FCS047 Intake Submission: Submitted; coordinator acknowledgment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requested.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 and placement in the mediation file for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25PDRO01260. We may request separate caucus if needed.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Advocate for Nuha Sayegh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