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12:00:23 -0700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v. Sayegh - Recovery Compass Income Records (Complete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3-Month Documentation)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15, 2025 at 12:00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v. Sayegh - Recovery Compass Income Records (Complete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3-Month Documentation)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your request to document "each and every payment" to Nuha from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Compass, I'm providing a complete 3-month business-records package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(August-October 2025) so you can finalize the corrected FL-150 with full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Payment Ledger (Recovery Compass to Nuha Sayegh) - itemized by date,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amount, and method (Zelle), covering August 1 - October 31, 2025, with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subtotals and 3-month average ($5,175.00/mo).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Income Verification Letter - on Recovery Compass letterhead, confirming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and compensation.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Custodian Declaration (Evid. Code sections 1271/1561) - authenticating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ledger and attached records.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3-Month Total: $15,525.00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Average per Month: $5,175.00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validates the preliminary $5,500 estimate as reasonable (within 6%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variance)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Complete transparency: all payments documented with bank matches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for your judgment call: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prior communications the payor was referenced as "Recovery Center."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avoid confusion, the correct entity is Recovery Compass (501(c)(3));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ledger uses that name consistently.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prefer W-2/1099 language or to characterize certain transfers 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hardship assistance rather than wages, I can conform the letter and ledger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headings immediately. Just tell me which track you're taking and I'll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reissue.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route all further record production only through you to respect team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boundaries. If you want these split into Court/OC/Working sets or re-tabbed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exhibit scheme, say the word and I'll deliver today.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