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Sun, 26 Oct 2025 21:57:03 -0700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Nuha Sayegh &lt;nuha@recovery-compass.org&gt;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Fwd: FW: Meet &amp; Confer re: Motion for Reconsideration; §217 Evidentiary Hearing; HIPAA/DCFS Protective Handling &amp; Possible Stipulations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 Forwarded message ---------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Nuha Sayegh &lt;nuha@recovery-compass.org&gt;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Sat, Oct 25, 2025 at 5:03 PM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Fwd: FW: Meet &amp; Confer re: Motion for Reconsideration; §217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Evidentiary Hearing; HIPAA/DCFS Protective Handling &amp; Possible Stipulations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To: Eric Jones &lt;eric@er-design.org&gt;, Eric Jones &lt;eric@recovery-compass.org&gt;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OMG Eric what’s this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 Forwarded message ---------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Kirk Kolodji &lt;Kirk@kolodjifamilylaw.com&gt;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Sat, Oct 25, 2025 at 4:59 PM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FW: Meet &amp; Confer re: Motion for Reconsideration; §217 Evidentiary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Hearing; HIPAA/DCFS Protective Handling &amp; Possible Stipulations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To: Freddy Sayegh &lt;Freddy@thefoxxfirm.com&gt;, Gilbert Quinones &lt;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gqlaw2004@yahoo.com&gt;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CC: Kirk Kolodji &lt;kirk.kolodji@gmail.com&gt;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Freddy,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would be willing to do a telephonic, or in person, meet and confer on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Monday afternoon ONLY IF Gilbert Quiñones is also available by phone. I am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happy to schedule this meet and confer around Mr. Quiñones’ availability.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an Evidence Code section 1152 confidential settlement context we can all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discuss your Motion for Reconsideration. As I indicate, with the service of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Family Code section 271 Notice, I do not consider this Motion for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Reconsideration to have merit. I am happy to discuss that further, with Mr.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Quiñones on the phone, as an Evidence Code section 1152 discussion.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Attached are my Exhibits H, and I1-4. If you messenger over, mail or email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me, your Exhibits 1 to 4 by Monday, I would appreciate that. My thinking is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that if we meet in person you could bring your exhibit binders, you made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the hearing, with you, since they seem to form much of the basis for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Motion for Reconsideration.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1. Would you stipulate to me serving you with my Keech Declaration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regarding attorney’s fees and costs incurred in the DV action and Income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and Expense Declaration by email on Monday, and not require that I send a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messenger to deliver it to 407 E. Woodbury before the close of the business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day. If not, could you have the Exhibits 1-4 available for my messenger to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pick up on Monday.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2. Would you be willing to stipulate to amount of attorney’s fees and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costs that you would pay me for the work through 10/15/2025? I am seeking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that you pay $14,473.64 through 10/15/2025.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1. I believe that the DV160, DV165, DV170, and DV175, must be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prepared to actually remove the improper filings you have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already included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in the Court file, and are now including with this latest supplemental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filing. This will cost attorney’s fees as well. I will request that the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actual fees incurred to complete this process concerning the filings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already in the file, including this latest Supplemental Motion.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you could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simply not file the attached, if you have not done so, and removed the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reference to any alleged interview by DCFS of Mia, that would save fees.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3. Would you be willing to stipulate to an amount of child support and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spousal support? I would like Mr. Quiñones to be part of this conversation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so he can run his own numbers or at least verify the numbers I run so we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can have a productive child support and spousal support conversation.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Regarding your Supplemental Motion for Reconsideration, which is attached,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once again appear to be introducing DCFS information into your latest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Motion for Reconsideration. This is not allowed, and I will request to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strike these as well.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continue to be concerned that you are discussing this case with Mia, and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Jordan. That must stop. You may not see it this way, as a parent involved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custody matter, but it is not good for Mia, or Jordan, to be asked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questions about their Mother, or about this case, or about their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conversations with social workers. I would urge you to discuss this with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Mr. Quiñones.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&lt;https://www.google.com/maps/search/35+North+Lake+Avenue+,%0D%0A+Suite+710+%0D%0A+Pasadena,+CA+91101?entry=gmail&amp;source=g&gt;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Thanks,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Kirk A. Kolodji, Esq.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Kolodji Family Law, PC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 North Lake Avenue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&lt;https://www.google.com/maps/search/35+North+Lake+Avenue+,%0D%0A+Suite+710+%0D%0A+Pasadena,+CA+91101?entry=gmail&amp;source=g&gt;,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&lt;https://www.google.com/maps/search/35+North+Lake+Avenue+,%0D%0A+Suite+710+%0D%0A+Pasadena,+CA+91101?entry=gmail&amp;source=g&gt;Suite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710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&lt;https://www.google.com/maps/search/35+North+Lake+Avenue+,%0D%0A+Suite+710+%0D%0A+Pasadena,+CA+91101?entry=gmail&amp;source=g&gt;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Pasadena, CA 91101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&lt;https://www.google.com/maps/search/35+North+Lake+Avenue+,%0D%0A+Suite+710+%0D%0A+Pasadena,+CA+91101?entry=gmail&amp;source=g&gt;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310-691-9671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www.kolodjifamilylaw.com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opposing counsel on family law cases:  Email KIRK@KOLODJIFAMILYLAW.COM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KIRK.KOLODJI@GMAIL.COM copies of any notice or document that may be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served by mail, express mail, overnight mail or fax.  To all recipients: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email, including all attachments, is sent by a law firm and contains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information which may be confidential and/or privileged and is covered by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Electronic Communications Privacy Act.  If you are not the intended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recipient please delete this email, and be aware that any disclosure,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copying, distribution or use of its contents is prohibited.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*From:* Freddy Sayegh &lt;Freddy@thefoxxfirm.com&gt;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*Sent:* Saturday, October 25, 2025 1:39 PM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*To:* Kirk Kolodji &lt;Kirk@kolodjifamilylaw.com&gt;; Gilbert Quinones &lt;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gqlaw2004@yahoo.com&gt;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*Subject:* Meet &amp; Confer re: Motion for Reconsideration; §217 Evidentiary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Hearing; HIPAA/DCFS Protective Handling &amp; Possible Stipulations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 Kirk,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I’m writing to meet and confer regarding my Motion for Reconsideration and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focused Family Code § 217 evidentiary hearing. My goal is to streamline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issues, minimize expense, and protect minor/medical/DCFS privacy while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ensuring a reliable record.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#1 – § 217 evidentiary hearing (live witnesses)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Given the new facts that arose after the Oct. 15 hearing (the 10/16 DCFS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school interview; the 6/8 message thread recovered 10/19), I’m asking the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Court to set a short, live-testimony hearing under § 217. Will you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stipulate to a § 217 hearing limited to credibility, timeline,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mechanism-of-injury, and the newly discovered items, with time-certain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estimates and orderly exhibit exchange?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Proposed logistics (flexible):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Witness lists due 5 court days before the hearing (Fam. Code § 217(c);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CRC 5.113).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Exhibit exchange 5 court days before; foundation handled via Evid.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Code §§ 1400–1402 / § 402 if needed.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Custodian declarations per Evid. Code §§ 1560–1561 to avoid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unnecessary live custodians.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#2 – HIPAA releases / treating provider(s) (to avoid unnecessary experts)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avoid retaining dueling experts, please stipulate that Petitioner will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sign narrowly tailored HIPAA releases to her treating providers related to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Nov. 4, 2023 “lip” photos and any same-week cosmetic procedures (e.g.,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Beauty Skin Center / Dr. Arman Karapetyan and/or Dr. Ben T. Kojian).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 a protective order in place, I’m willing to proceed first with records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treating testimony; if the records resolve mechanism, I can stand down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any independent expert.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you prefer not to identify the provider, an alternative stipulation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would be: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“Petitioner received an elective cosmetic lip-enhancement/filler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procedure within seven (7) days preceding Nov. 4, 2023; post-procedure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bruising/edema are known effects.”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If you’ll stipulate to that language (or similar), I will withdraw the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request for an independent SFX expert and limit testimony to a single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treating/procedural physician (or even proceed on records alone, subject to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authentication).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#3 – DCFS/child statements – confidentiality and handling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protect the minor and preserve a clean record: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Stipulate to have DCFS social worker Tyler Polk testify live, with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records produced subject to a narrowly tailored protective order and, if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necessary, in camera review (Welf. &amp; Inst. Code § 827; CRC 5.552; CRC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2.550–2.551).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We can file under seal any exhibit that quotes minor statements, with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public versions redacted.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#4 – Authentication &amp; foundation stipulations (save time/cost)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Please confirm whether you will stipulate to: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Authenticity of the June 8, 2025 message thread recovered from the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minor’s phone (party-opponent statements; Evid. Code § 1220), without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conceding weight.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Authenticity of neutral business records (school attendance/checkout;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ARCO 10:19; Home Depot 11:03; livestream/ticketing logs) via custodian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declarations under §§ 1560–1561.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A brief § 402 foundation hearing before admitting any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undated/undisclosed photos (e.g., the circa-2011 “broken window”), with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even-handed rulings under §§ 350, 352, 1400–1402.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#5 – Interim non-interference/contact and school access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Pending the § 217 hearing, I propose a simple stipulated order: no blocking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ordinary phone/video contact; no false or unsigned directives to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schools; both parents recognized for records access absent a contrary order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(Fam. Code § 3020). If you’ll stipulate, I’ll lodge a short proposed order.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#6 – Sanctions motion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your § 128.7 motion wasn’t served with the full 21-day safe harbor,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please withdraw it. In any event, this reconsideration motion is supported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by genuinely new, post-hearing evidence and a statutory right to live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testimony, and I’ve proposed targeted steps to lower—not raise—costs (short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§ 217 hearing, custodians by declaration, protective order). I’m open to a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mutual fees “walk-away” on the reconsideration briefing if we can stipulate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the process above.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#7 – Dates / coordination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presently have a November custody/FL-150 date. I’m happy to: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Set the § 217 hearing on that date if the department has time; or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Obtain the earliest available date the clerk offers (I’ll call on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Monday) and let you know immediately.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Please let me know by close of business (or suggest your own timeline)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whether you agree to: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1. A stipulated § 217 evidentiary hearing (limited issues, time-certain);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2. HIPAA releases / treating-provider records (or the cosmetic-procedure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stipulation);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3. A protective order and, if needed, in camera review for DCFS/minor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materials;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4. Authentication/foundation stipulations listed above; and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5. Interim non-interference/contact + school-access terms pending the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hearing.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you want, I’ll draft and circulate: (a) a one-page § 217 stipulation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 dates; (b) the protective order (W&amp;I § 827/CRC 5.552/2.550–2.551); (c)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narrow HIPAA releases; and (d) an interim contact/school-access order.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Thanks,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&lt;https://www.google.com/maps/search/407+East+Woodbury+%0D%0A+%0D%0A+%0D%0A+Pasadena,+California+91001?entry=gmail&amp;source=g&gt;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*Freddy Sayegh*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&lt;https://www.google.com/maps/search/407+East+Woodbury+%0D%0A+%0D%0A+%0D%0A+Pasadena,+California+91001?entry=gmail&amp;source=g&gt;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&lt;https://www.google.com/maps/search/407+East+Woodbury+%0D%0A+%0D%0A+%0D%0A+Pasadena,+California+91001?entry=gmail&amp;source=g&gt;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*THE ALTADENA COALITION*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*407 East Woodbury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&lt;https://www.google.com/maps/search/407+East+Woodbury+%0D%0A+%0D%0A+%0D%0A+Pasadena,+California+91001?entry=gmail&amp;source=g&gt;*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*Pasadena, California 91001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&lt;https://www.google.com/maps/search/407+East+Woodbury+%0D%0A+%0D%0A+%0D%0A+Pasadena,+California+91001?entry=gmail&amp;source=g&gt;*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*O/310-877-5033*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*F/310-895-1180*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*www.thealtadena.com &lt;http://www.thealtadena.com&gt;*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