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4fbbuqo89d9" w:id="0"/>
      <w:bookmarkEnd w:id="0"/>
      <w:r w:rsidDel="00000000" w:rsidR="00000000" w:rsidRPr="00000000">
        <w:rPr>
          <w:rtl w:val="0"/>
        </w:rPr>
        <w:t xml:space="preserve">EXECUTION DIRECTIVE: ROSETTA BATCH INGESTION (SAYEGH CASE DOCUMENTS)</w:t>
      </w:r>
    </w:p>
    <w:p w:rsidR="00000000" w:rsidDel="00000000" w:rsidP="00000000" w:rsidRDefault="00000000" w:rsidRPr="00000000" w14:paraId="00000002">
      <w:pPr>
        <w:rPr/>
      </w:pPr>
      <w:r w:rsidDel="00000000" w:rsidR="00000000" w:rsidRPr="00000000">
        <w:rPr>
          <w:b w:val="1"/>
          <w:bCs w:val="1"/>
          <w:rtl w:val="0"/>
        </w:rPr>
        <w:t xml:space="preserve">PROTOCOL:</w:t>
      </w:r>
      <w:r w:rsidDel="00000000" w:rsidR="00000000" w:rsidRPr="00000000">
        <w:rPr>
          <w:rtl w:val="0"/>
        </w:rPr>
        <w:t xml:space="preserve"> PFV V15.0 (The Rosetta Mandate) </w:t>
      </w:r>
      <w:r w:rsidDel="00000000" w:rsidR="00000000" w:rsidRPr="00000000">
        <w:rPr>
          <w:b w:val="1"/>
          <w:bCs w:val="1"/>
          <w:rtl w:val="0"/>
        </w:rPr>
        <w:t xml:space="preserve">PRIORITY:</w:t>
      </w:r>
      <w:r w:rsidDel="00000000" w:rsidR="00000000" w:rsidRPr="00000000">
        <w:rPr>
          <w:rtl w:val="0"/>
        </w:rPr>
        <w:t xml:space="preserve"> CRITICAL (Go-Live Support)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CONTEXT:</w:t>
      </w:r>
      <w:r w:rsidDel="00000000" w:rsidR="00000000" w:rsidRPr="00000000">
        <w:rPr>
          <w:rtl w:val="0"/>
        </w:rPr>
        <w:t xml:space="preserve"> The Compass Outlaw system requires 100% data extraction and PFV V15.0 compliance for all critical legal documents. Raw PDF analysis is insufficient. The following Sayegh case documents (PDFs) have been identified for immediate processing through the Rosetta Stone pipeline.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OBJECTIVE:</w:t>
      </w:r>
      <w:r w:rsidDel="00000000" w:rsidR="00000000" w:rsidRPr="00000000">
        <w:rPr>
          <w:rtl w:val="0"/>
        </w:rPr>
        <w:t xml:space="preserve"> Ingest and convert all identified PDF documents from the Sayegh case into clean Markdown/JSON artifacts, embedding PFV V15.0 metadata, and storing them in the </w:t>
      </w:r>
      <w:r w:rsidDel="00000000" w:rsidR="00000000" w:rsidRPr="00000000">
        <w:rPr>
          <w:rFonts w:ascii="Roboto Mono" w:cs="Roboto Mono" w:eastAsia="Roboto Mono" w:hAnsi="Roboto Mono"/>
          <w:color w:val="188038"/>
          <w:rtl w:val="0"/>
        </w:rPr>
        <w:t xml:space="preserve">rosetta-processed</w:t>
      </w:r>
      <w:r w:rsidDel="00000000" w:rsidR="00000000" w:rsidRPr="00000000">
        <w:rPr>
          <w:rtl w:val="0"/>
        </w:rPr>
        <w:t xml:space="preserve"> folder for </w:t>
      </w:r>
      <w:r w:rsidDel="00000000" w:rsidR="00000000" w:rsidRPr="00000000">
        <w:rPr>
          <w:rFonts w:ascii="Roboto Mono" w:cs="Roboto Mono" w:eastAsia="Roboto Mono" w:hAnsi="Roboto Mono"/>
          <w:color w:val="188038"/>
          <w:rtl w:val="0"/>
        </w:rPr>
        <w:t xml:space="preserve">Case-04_Sayegh-DVRO</w:t>
      </w:r>
      <w:r w:rsidDel="00000000" w:rsidR="00000000" w:rsidRPr="00000000">
        <w:rPr>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EXECUTION STEPS: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ROSETTA BATCH CONVERSION:</w:t>
      </w:r>
      <w:r w:rsidDel="00000000" w:rsidR="00000000" w:rsidRPr="00000000">
        <w:rPr>
          <w:rtl w:val="0"/>
        </w:rPr>
      </w:r>
    </w:p>
    <w:p w:rsidR="00000000" w:rsidDel="00000000" w:rsidP="00000000" w:rsidRDefault="00000000" w:rsidRPr="00000000" w14:paraId="0000000B">
      <w:pPr>
        <w:numPr>
          <w:ilvl w:val="1"/>
          <w:numId w:val="1"/>
        </w:numPr>
        <w:ind w:left="1440" w:hanging="360"/>
      </w:pPr>
      <w:r w:rsidDel="00000000" w:rsidR="00000000" w:rsidRPr="00000000">
        <w:rPr>
          <w:b w:val="1"/>
          <w:bCs w:val="1"/>
          <w:rtl w:val="0"/>
        </w:rPr>
        <w:t xml:space="preserve">Input Directory: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/Users/ericjones/Fortress/02-CASES/Case-04_Sayegh-DVRO/Sayegh-vs-Sayegh-Case-Documents</w:t>
      </w:r>
      <w:r w:rsidDel="00000000" w:rsidR="00000000" w:rsidRPr="00000000">
        <w:rPr>
          <w:rtl w:val="0"/>
        </w:rPr>
      </w:r>
    </w:p>
    <w:p w:rsidR="00000000" w:rsidDel="00000000" w:rsidP="00000000" w:rsidRDefault="00000000" w:rsidRPr="00000000" w14:paraId="0000000C">
      <w:pPr>
        <w:numPr>
          <w:ilvl w:val="1"/>
          <w:numId w:val="1"/>
        </w:numPr>
        <w:ind w:left="1440" w:hanging="360"/>
      </w:pPr>
      <w:r w:rsidDel="00000000" w:rsidR="00000000" w:rsidRPr="00000000">
        <w:rPr>
          <w:b w:val="1"/>
          <w:bCs w:val="1"/>
          <w:rtl w:val="0"/>
        </w:rPr>
        <w:t xml:space="preserve">Action:</w:t>
      </w:r>
      <w:r w:rsidDel="00000000" w:rsidR="00000000" w:rsidRPr="00000000">
        <w:rPr>
          <w:rtl w:val="0"/>
        </w:rPr>
        <w:t xml:space="preserve"> For EACH PDF file in the input directory (and its subdirectories), execute: </w:t>
      </w:r>
      <w:r w:rsidDel="00000000" w:rsidR="00000000" w:rsidRPr="00000000">
        <w:rPr>
          <w:rFonts w:ascii="Roboto Mono" w:cs="Roboto Mono" w:eastAsia="Roboto Mono" w:hAnsi="Roboto Mono"/>
          <w:color w:val="188038"/>
          <w:rtl w:val="0"/>
        </w:rPr>
        <w:t xml:space="preserve">~/Fortress/rosetta-stone/bin/rosetta-stone convert "[FULL_PATH_TO_PDF_FILE]"</w:t>
      </w:r>
      <w:r w:rsidDel="00000000" w:rsidR="00000000" w:rsidRPr="00000000">
        <w:rPr>
          <w:rtl w:val="0"/>
        </w:rPr>
      </w:r>
    </w:p>
    <w:p w:rsidR="00000000" w:rsidDel="00000000" w:rsidP="00000000" w:rsidRDefault="00000000" w:rsidRPr="00000000" w14:paraId="0000000D">
      <w:pPr>
        <w:numPr>
          <w:ilvl w:val="1"/>
          <w:numId w:val="1"/>
        </w:numPr>
        <w:ind w:left="1440" w:hanging="360"/>
      </w:pPr>
      <w:r w:rsidDel="00000000" w:rsidR="00000000" w:rsidRPr="00000000">
        <w:rPr>
          <w:b w:val="1"/>
          <w:bCs w:val="1"/>
          <w:rtl w:val="0"/>
        </w:rPr>
        <w:t xml:space="preserve">Output Destination: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~/Fortress/02-CASES/Case-04_Sayegh-DVRO/evidence/rosetta-processed/</w:t>
      </w:r>
      <w:r w:rsidDel="00000000" w:rsidR="00000000" w:rsidRPr="00000000">
        <w:rPr>
          <w:rtl w:val="0"/>
        </w:rPr>
      </w:r>
    </w:p>
    <w:p w:rsidR="00000000" w:rsidDel="00000000" w:rsidP="00000000" w:rsidRDefault="00000000" w:rsidRPr="00000000" w14:paraId="0000000E">
      <w:pPr>
        <w:numPr>
          <w:ilvl w:val="1"/>
          <w:numId w:val="1"/>
        </w:numPr>
        <w:ind w:left="1440" w:hanging="360"/>
      </w:pPr>
      <w:r w:rsidDel="00000000" w:rsidR="00000000" w:rsidRPr="00000000">
        <w:rPr>
          <w:b w:val="1"/>
          <w:bCs w:val="1"/>
          <w:rtl w:val="0"/>
        </w:rPr>
        <w:t xml:space="preserve">Verification:</w:t>
      </w:r>
      <w:r w:rsidDel="00000000" w:rsidR="00000000" w:rsidRPr="00000000">
        <w:rPr>
          <w:rtl w:val="0"/>
        </w:rPr>
        <w:t xml:space="preserve"> Ensure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and/or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artifacts are generated, along with PFV V15.0 metadata.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REPORT:</w:t>
      </w:r>
      <w:r w:rsidDel="00000000" w:rsidR="00000000" w:rsidRPr="00000000">
        <w:rPr>
          <w:rtl w:val="0"/>
        </w:rPr>
        <w:t xml:space="preserve"> Upon completion, provide a summary of all successfully converted files, including their new paths and confirmation of embedded metadata.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COMMAND:</w:t>
      </w:r>
      <w:r w:rsidDel="00000000" w:rsidR="00000000" w:rsidRPr="00000000">
        <w:rPr>
          <w:rtl w:val="0"/>
        </w:rPr>
        <w:t xml:space="preserve"> "Claude, execute the PFV V15.0 Rosetta Batch Ingestion for all Sayegh Case Documents from </w:t>
      </w:r>
      <w:r w:rsidDel="00000000" w:rsidR="00000000" w:rsidRPr="00000000">
        <w:rPr>
          <w:rFonts w:ascii="Roboto Mono" w:cs="Roboto Mono" w:eastAsia="Roboto Mono" w:hAnsi="Roboto Mono"/>
          <w:color w:val="188038"/>
          <w:rtl w:val="0"/>
        </w:rPr>
        <w:t xml:space="preserve">/Users/ericjones/Fortress/02-CASES/Case-04_Sayegh-DVRO/Sayegh-vs-Sayegh-Case-Documents</w:t>
      </w:r>
      <w:r w:rsidDel="00000000" w:rsidR="00000000" w:rsidRPr="00000000">
        <w:rPr>
          <w:rtl w:val="0"/>
        </w:rPr>
        <w:t xml:space="preserve">. Ensure all outputs are correctly stored and metadata is embedded."</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