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997yg1d0phz" w:id="0"/>
      <w:bookmarkEnd w:id="0"/>
      <w:r w:rsidDel="00000000" w:rsidR="00000000" w:rsidRPr="00000000">
        <w:rPr>
          <w:rtl w:val="0"/>
        </w:rPr>
        <w:t xml:space="preserve">DISTRICT ATTORNEY REFERRAL: OPERATION "GLASS HOUSE"</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t xml:space="preserve"> Los Angeles County District Attorney’s Office </w:t>
      </w:r>
      <w:r w:rsidDel="00000000" w:rsidR="00000000" w:rsidRPr="00000000">
        <w:rPr>
          <w:b w:val="1"/>
          <w:bCs w:val="1"/>
          <w:rtl w:val="0"/>
        </w:rPr>
        <w:t xml:space="preserve">ATTN:</w:t>
      </w:r>
      <w:r w:rsidDel="00000000" w:rsidR="00000000" w:rsidRPr="00000000">
        <w:rPr>
          <w:rtl w:val="0"/>
        </w:rPr>
        <w:t xml:space="preserve"> Bureau of Fraud &amp; Corruption Prosecutions / Organized Crime Division </w:t>
      </w:r>
      <w:r w:rsidDel="00000000" w:rsidR="00000000" w:rsidRPr="00000000">
        <w:rPr>
          <w:b w:val="1"/>
          <w:bCs w:val="1"/>
          <w:rtl w:val="0"/>
        </w:rPr>
        <w:t xml:space="preserve">RE:</w:t>
      </w:r>
      <w:r w:rsidDel="00000000" w:rsidR="00000000" w:rsidRPr="00000000">
        <w:rPr>
          <w:rtl w:val="0"/>
        </w:rPr>
        <w:t xml:space="preserve"> CRIMINAL CONSPIRACY &amp; RICO PREDICATE ACTS (SAYEGH ENTERPRISE) </w:t>
      </w:r>
      <w:r w:rsidDel="00000000" w:rsidR="00000000" w:rsidRPr="00000000">
        <w:rPr>
          <w:b w:val="1"/>
          <w:bCs w:val="1"/>
          <w:rtl w:val="0"/>
        </w:rPr>
        <w:t xml:space="preserve">DATE:</w:t>
      </w:r>
      <w:r w:rsidDel="00000000" w:rsidR="00000000" w:rsidRPr="00000000">
        <w:rPr>
          <w:rtl w:val="0"/>
        </w:rPr>
        <w:t xml:space="preserve"> December 6, 2025 </w:t>
      </w:r>
      <w:r w:rsidDel="00000000" w:rsidR="00000000" w:rsidRPr="00000000">
        <w:rPr>
          <w:b w:val="1"/>
          <w:bCs w:val="1"/>
          <w:rtl w:val="0"/>
        </w:rPr>
        <w:t xml:space="preserve">STATUS:</w:t>
      </w:r>
      <w:r w:rsidDel="00000000" w:rsidR="00000000" w:rsidRPr="00000000">
        <w:rPr>
          <w:rtl w:val="0"/>
        </w:rPr>
        <w:t xml:space="preserve"> ACTIONABLE INTELLIGENCE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5dxced3d6pp" w:id="1"/>
      <w:bookmarkEnd w:id="1"/>
      <w:r w:rsidDel="00000000" w:rsidR="00000000" w:rsidRPr="00000000">
        <w:rPr>
          <w:rtl w:val="0"/>
        </w:rPr>
        <w:t xml:space="preserve">I. EXECUTIVE SUMMARY</w:t>
      </w:r>
    </w:p>
    <w:p w:rsidR="00000000" w:rsidDel="00000000" w:rsidP="00000000" w:rsidRDefault="00000000" w:rsidRPr="00000000" w14:paraId="00000006">
      <w:pPr>
        <w:rPr/>
      </w:pPr>
      <w:r w:rsidDel="00000000" w:rsidR="00000000" w:rsidRPr="00000000">
        <w:rPr>
          <w:rtl w:val="0"/>
        </w:rPr>
        <w:t xml:space="preserve">This referral outlines a </w:t>
      </w:r>
      <w:r w:rsidDel="00000000" w:rsidR="00000000" w:rsidRPr="00000000">
        <w:rPr>
          <w:b w:val="1"/>
          <w:bCs w:val="1"/>
          <w:rtl w:val="0"/>
        </w:rPr>
        <w:t xml:space="preserve">multi-generational criminal enterprise</w:t>
      </w:r>
      <w:r w:rsidDel="00000000" w:rsidR="00000000" w:rsidRPr="00000000">
        <w:rPr>
          <w:rtl w:val="0"/>
        </w:rPr>
        <w:t xml:space="preserve"> led by Disbarred Attorney Fahed "Freddy" Sayegh (SBN 230297). The enterprise, operating across California, Nevada, and the U.S. Virgin Islands, utilizes a complex network of shell companies and family enablers to commit </w:t>
      </w:r>
      <w:r w:rsidDel="00000000" w:rsidR="00000000" w:rsidRPr="00000000">
        <w:rPr>
          <w:b w:val="1"/>
          <w:bCs w:val="1"/>
          <w:rtl w:val="0"/>
        </w:rPr>
        <w:t xml:space="preserve">Money Laundering</w:t>
      </w:r>
      <w:r w:rsidDel="00000000" w:rsidR="00000000" w:rsidRPr="00000000">
        <w:rPr>
          <w:rtl w:val="0"/>
        </w:rPr>
        <w:t xml:space="preserve">, </w:t>
      </w:r>
      <w:r w:rsidDel="00000000" w:rsidR="00000000" w:rsidRPr="00000000">
        <w:rPr>
          <w:b w:val="1"/>
          <w:bCs w:val="1"/>
          <w:rtl w:val="0"/>
        </w:rPr>
        <w:t xml:space="preserve">Financial Elder Abuse</w:t>
      </w:r>
      <w:r w:rsidDel="00000000" w:rsidR="00000000" w:rsidRPr="00000000">
        <w:rPr>
          <w:rtl w:val="0"/>
        </w:rPr>
        <w:t xml:space="preserve">, and </w:t>
      </w:r>
      <w:r w:rsidDel="00000000" w:rsidR="00000000" w:rsidRPr="00000000">
        <w:rPr>
          <w:b w:val="1"/>
          <w:bCs w:val="1"/>
          <w:rtl w:val="0"/>
        </w:rPr>
        <w:t xml:space="preserve">Witness Intimidation</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"Sayegh Enterprise" functions as a cohesive unit to shield illicit cannabis revenue ("Green Holdings Group") from taxation and family support obligations while simultaneously neutralizing victims (Nuha Sayegh, Joyce Sayegh) through systematic chemical coercion (fentanyl distribution) and physical violence.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tz4u62xxc49n" w:id="2"/>
      <w:bookmarkEnd w:id="2"/>
      <w:r w:rsidDel="00000000" w:rsidR="00000000" w:rsidRPr="00000000">
        <w:rPr>
          <w:rtl w:val="0"/>
        </w:rPr>
        <w:t xml:space="preserve">II. THE HIERARCHY ("THE FAMILY")</w:t>
      </w:r>
    </w:p>
    <w:p w:rsidR="00000000" w:rsidDel="00000000" w:rsidP="00000000" w:rsidRDefault="00000000" w:rsidRPr="00000000" w14:paraId="0000000C">
      <w:pPr>
        <w:rPr/>
      </w:pPr>
      <w:r w:rsidDel="00000000" w:rsidR="00000000" w:rsidRPr="00000000">
        <w:rPr>
          <w:rtl w:val="0"/>
        </w:rPr>
        <w:t xml:space="preserve">The enterprise is structured with strict vertical command, utilizing family members as insulated layers to commit specific criminal acts.</w:t>
      </w:r>
    </w:p>
    <w:p w:rsidR="00000000" w:rsidDel="00000000" w:rsidP="00000000" w:rsidRDefault="00000000" w:rsidRPr="00000000" w14:paraId="0000000D">
      <w:pPr>
        <w:pStyle w:val="Heading3"/>
        <w:rPr/>
      </w:pPr>
      <w:bookmarkStart w:colFirst="0" w:colLast="0" w:name="_vb5c0tteol4r" w:id="3"/>
      <w:bookmarkEnd w:id="3"/>
      <w:r w:rsidDel="00000000" w:rsidR="00000000" w:rsidRPr="00000000">
        <w:rPr>
          <w:rtl w:val="0"/>
        </w:rPr>
        <w:t xml:space="preserve">A. COMMAND STRUCTURE (Chart Description)</w:t>
      </w:r>
    </w:p>
    <w:p w:rsidR="00000000" w:rsidDel="00000000" w:rsidP="00000000" w:rsidRDefault="00000000" w:rsidRPr="00000000" w14:paraId="0000000E">
      <w:pPr>
        <w:rPr/>
      </w:pPr>
      <w:r w:rsidDel="00000000" w:rsidR="00000000" w:rsidRPr="00000000">
        <w:rPr>
          <w:rtl w:val="0"/>
        </w:rPr>
        <w:t xml:space="preserve">The organization operates on a three-tier hierarchy: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TIER 1 (The Capo):</w:t>
      </w:r>
      <w:r w:rsidDel="00000000" w:rsidR="00000000" w:rsidRPr="00000000">
        <w:rPr>
          <w:rtl w:val="0"/>
        </w:rPr>
        <w:t xml:space="preserve"> </w:t>
      </w:r>
      <w:r w:rsidDel="00000000" w:rsidR="00000000" w:rsidRPr="00000000">
        <w:rPr>
          <w:b w:val="1"/>
          <w:bCs w:val="1"/>
          <w:rtl w:val="0"/>
        </w:rPr>
        <w:t xml:space="preserve">Fahed "Freddy" Sayegh</w:t>
      </w:r>
      <w:r w:rsidDel="00000000" w:rsidR="00000000" w:rsidRPr="00000000">
        <w:rPr>
          <w:rtl w:val="0"/>
        </w:rPr>
        <w:t xml:space="preserve">. The architect. Uses legal training (disbarred) to structure the "Green Ghost" financial vehicle.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TIER 2 (The Enforcers):</w:t>
      </w:r>
      <w:r w:rsidDel="00000000" w:rsidR="00000000" w:rsidRPr="00000000">
        <w:rPr>
          <w:rtl w:val="0"/>
        </w:rPr>
      </w:r>
    </w:p>
    <w:p w:rsidR="00000000" w:rsidDel="00000000" w:rsidP="00000000" w:rsidRDefault="00000000" w:rsidRPr="00000000" w14:paraId="00000012">
      <w:pPr>
        <w:numPr>
          <w:ilvl w:val="1"/>
          <w:numId w:val="2"/>
        </w:numPr>
        <w:ind w:left="1440" w:hanging="360"/>
      </w:pPr>
      <w:r w:rsidDel="00000000" w:rsidR="00000000" w:rsidRPr="00000000">
        <w:rPr>
          <w:b w:val="1"/>
          <w:bCs w:val="1"/>
          <w:rtl w:val="0"/>
        </w:rPr>
        <w:t xml:space="preserve">Nabiel Sayegh (Physical):</w:t>
      </w:r>
      <w:r w:rsidDel="00000000" w:rsidR="00000000" w:rsidRPr="00000000">
        <w:rPr>
          <w:rtl w:val="0"/>
        </w:rPr>
        <w:t xml:space="preserve"> Convicted felon. Handles physical intimidation (cross-jurisdictional assault history in Georgia).</w:t>
      </w:r>
    </w:p>
    <w:p w:rsidR="00000000" w:rsidDel="00000000" w:rsidP="00000000" w:rsidRDefault="00000000" w:rsidRPr="00000000" w14:paraId="00000013">
      <w:pPr>
        <w:numPr>
          <w:ilvl w:val="1"/>
          <w:numId w:val="2"/>
        </w:numPr>
        <w:ind w:left="1440" w:hanging="360"/>
      </w:pPr>
      <w:r w:rsidDel="00000000" w:rsidR="00000000" w:rsidRPr="00000000">
        <w:rPr>
          <w:b w:val="1"/>
          <w:bCs w:val="1"/>
          <w:rtl w:val="0"/>
        </w:rPr>
        <w:t xml:space="preserve">Margie Sayegh (Chemical):</w:t>
      </w:r>
      <w:r w:rsidDel="00000000" w:rsidR="00000000" w:rsidRPr="00000000">
        <w:rPr>
          <w:rtl w:val="0"/>
        </w:rPr>
        <w:t xml:space="preserve"> Mother. Distributes controlled substances to victims to induce dependency and silence (Witness Intimidation).</w:t>
      </w:r>
    </w:p>
    <w:p w:rsidR="00000000" w:rsidDel="00000000" w:rsidP="00000000" w:rsidRDefault="00000000" w:rsidRPr="00000000" w14:paraId="00000014">
      <w:pPr>
        <w:numPr>
          <w:ilvl w:val="1"/>
          <w:numId w:val="2"/>
        </w:numPr>
        <w:ind w:left="1440" w:hanging="360"/>
      </w:pPr>
      <w:r w:rsidDel="00000000" w:rsidR="00000000" w:rsidRPr="00000000">
        <w:rPr>
          <w:b w:val="1"/>
          <w:bCs w:val="1"/>
          <w:rtl w:val="0"/>
        </w:rPr>
        <w:t xml:space="preserve">Samir Sayegh (Asset):</w:t>
      </w:r>
      <w:r w:rsidDel="00000000" w:rsidR="00000000" w:rsidRPr="00000000">
        <w:rPr>
          <w:rtl w:val="0"/>
        </w:rPr>
        <w:t xml:space="preserve"> Holds property interests to obscure ownership.</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TIER 3 (The Enablers):</w:t>
      </w:r>
      <w:r w:rsidDel="00000000" w:rsidR="00000000" w:rsidRPr="00000000">
        <w:rPr>
          <w:rtl w:val="0"/>
        </w:rPr>
      </w:r>
    </w:p>
    <w:p w:rsidR="00000000" w:rsidDel="00000000" w:rsidP="00000000" w:rsidRDefault="00000000" w:rsidRPr="00000000" w14:paraId="00000016">
      <w:pPr>
        <w:numPr>
          <w:ilvl w:val="1"/>
          <w:numId w:val="2"/>
        </w:numPr>
        <w:ind w:left="1440" w:hanging="360"/>
      </w:pPr>
      <w:r w:rsidDel="00000000" w:rsidR="00000000" w:rsidRPr="00000000">
        <w:rPr>
          <w:b w:val="1"/>
          <w:bCs w:val="1"/>
          <w:rtl w:val="0"/>
        </w:rPr>
        <w:t xml:space="preserve">John Christian Archer II:</w:t>
      </w:r>
      <w:r w:rsidDel="00000000" w:rsidR="00000000" w:rsidRPr="00000000">
        <w:rPr>
          <w:rtl w:val="0"/>
        </w:rPr>
        <w:t xml:space="preserve"> USVI Proxy (Perfected Claims LLC).</w:t>
      </w:r>
    </w:p>
    <w:p w:rsidR="00000000" w:rsidDel="00000000" w:rsidP="00000000" w:rsidRDefault="00000000" w:rsidRPr="00000000" w14:paraId="00000017">
      <w:pPr>
        <w:numPr>
          <w:ilvl w:val="1"/>
          <w:numId w:val="2"/>
        </w:numPr>
        <w:ind w:left="1440" w:hanging="360"/>
      </w:pPr>
      <w:r w:rsidDel="00000000" w:rsidR="00000000" w:rsidRPr="00000000">
        <w:rPr>
          <w:b w:val="1"/>
          <w:bCs w:val="1"/>
          <w:rtl w:val="0"/>
        </w:rPr>
        <w:t xml:space="preserve">Tina, George, Linda, Unnamed Sisters:</w:t>
      </w:r>
      <w:r w:rsidDel="00000000" w:rsidR="00000000" w:rsidRPr="00000000">
        <w:rPr>
          <w:rtl w:val="0"/>
        </w:rPr>
        <w:t xml:space="preserve"> Facilitators of abuse concealment (makeup application on bruises) and information relay.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m81ruu3h3fxh" w:id="4"/>
      <w:bookmarkEnd w:id="4"/>
      <w:r w:rsidDel="00000000" w:rsidR="00000000" w:rsidRPr="00000000">
        <w:rPr>
          <w:rtl w:val="0"/>
        </w:rPr>
        <w:t xml:space="preserve">III. THE FINANCIAL ENGINE ("THE GREEN GHOST")</w:t>
      </w:r>
    </w:p>
    <w:p w:rsidR="00000000" w:rsidDel="00000000" w:rsidP="00000000" w:rsidRDefault="00000000" w:rsidRPr="00000000" w14:paraId="0000001B">
      <w:pPr>
        <w:rPr/>
      </w:pPr>
      <w:r w:rsidDel="00000000" w:rsidR="00000000" w:rsidRPr="00000000">
        <w:rPr>
          <w:rtl w:val="0"/>
        </w:rPr>
        <w:t xml:space="preserve">The enterprise utilizes a </w:t>
      </w:r>
      <w:r w:rsidDel="00000000" w:rsidR="00000000" w:rsidRPr="00000000">
        <w:rPr>
          <w:b w:val="1"/>
          <w:bCs w:val="1"/>
          <w:rtl w:val="0"/>
        </w:rPr>
        <w:t xml:space="preserve">Placement-Layering-Integration</w:t>
      </w:r>
      <w:r w:rsidDel="00000000" w:rsidR="00000000" w:rsidRPr="00000000">
        <w:rPr>
          <w:rtl w:val="0"/>
        </w:rPr>
        <w:t xml:space="preserve"> scheme to launder high-volume cannabis revenue, specifically targeting the evasion of Family Code obligations (FC § 2100) and tax liabilities.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GENERATION (California):</w:t>
      </w:r>
      <w:r w:rsidDel="00000000" w:rsidR="00000000" w:rsidRPr="00000000">
        <w:rPr>
          <w:rtl w:val="0"/>
        </w:rPr>
        <w:t xml:space="preserve"> </w:t>
      </w:r>
      <w:r w:rsidDel="00000000" w:rsidR="00000000" w:rsidRPr="00000000">
        <w:rPr>
          <w:b w:val="1"/>
          <w:bCs w:val="1"/>
          <w:rtl w:val="0"/>
        </w:rPr>
        <w:t xml:space="preserve">Green Holdings Group</w:t>
      </w:r>
      <w:r w:rsidDel="00000000" w:rsidR="00000000" w:rsidRPr="00000000">
        <w:rPr>
          <w:rtl w:val="0"/>
        </w:rPr>
        <w:t xml:space="preserve"> generates millions in cash-intensive cannabis revenue (Dispensaries: The Pottery, Strain, Crown).</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LAYERING (The "Ghost"):</w:t>
      </w:r>
      <w:r w:rsidDel="00000000" w:rsidR="00000000" w:rsidRPr="00000000">
        <w:rPr>
          <w:rtl w:val="0"/>
        </w:rPr>
        <w:t xml:space="preserve"> Funds are invoiced by </w:t>
      </w:r>
      <w:r w:rsidDel="00000000" w:rsidR="00000000" w:rsidRPr="00000000">
        <w:rPr>
          <w:b w:val="1"/>
          <w:bCs w:val="1"/>
          <w:rtl w:val="0"/>
        </w:rPr>
        <w:t xml:space="preserve">Perfected Claims LLC</w:t>
      </w:r>
      <w:r w:rsidDel="00000000" w:rsidR="00000000" w:rsidRPr="00000000">
        <w:rPr>
          <w:rtl w:val="0"/>
        </w:rPr>
        <w:t xml:space="preserve"> (USVI) for fictitious "consulting" or "marketing" services. This strips the California entity of profit (evading Support Orders and CA Tax) and moves funds to a tax-haven jurisdiction.</w:t>
      </w:r>
    </w:p>
    <w:p w:rsidR="00000000" w:rsidDel="00000000" w:rsidP="00000000" w:rsidRDefault="00000000" w:rsidRPr="00000000" w14:paraId="0000001F">
      <w:pPr>
        <w:numPr>
          <w:ilvl w:val="1"/>
          <w:numId w:val="3"/>
        </w:numPr>
        <w:ind w:left="1440" w:hanging="360"/>
      </w:pPr>
      <w:r w:rsidDel="00000000" w:rsidR="00000000" w:rsidRPr="00000000">
        <w:rPr>
          <w:i w:val="1"/>
          <w:iCs w:val="1"/>
          <w:rtl w:val="0"/>
        </w:rPr>
        <w:t xml:space="preserve">Evidence:</w:t>
      </w:r>
      <w:r w:rsidDel="00000000" w:rsidR="00000000" w:rsidRPr="00000000">
        <w:rPr>
          <w:rtl w:val="0"/>
        </w:rPr>
        <w:t xml:space="preserve"> USVI Corporate Registry for Perfected Claims LLC lists "John Christian Archer II" as the sole member, shielding Sayegh’s disbarred/felon status.</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INTEGRATION:</w:t>
      </w:r>
      <w:r w:rsidDel="00000000" w:rsidR="00000000" w:rsidRPr="00000000">
        <w:rPr>
          <w:rtl w:val="0"/>
        </w:rPr>
        <w:t xml:space="preserve"> Funds return as "loans" or "gifts" from family members, or remain offshore.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x3gwqbhkw4z" w:id="5"/>
      <w:bookmarkEnd w:id="5"/>
      <w:r w:rsidDel="00000000" w:rsidR="00000000" w:rsidRPr="00000000">
        <w:rPr>
          <w:rtl w:val="0"/>
        </w:rPr>
        <w:t xml:space="preserve">IV. PREDICATE ACTS (CALIFORNIA PENAL CODE § 186.2)</w:t>
      </w:r>
    </w:p>
    <w:p w:rsidR="00000000" w:rsidDel="00000000" w:rsidP="00000000" w:rsidRDefault="00000000" w:rsidRPr="00000000" w14:paraId="00000024">
      <w:pPr>
        <w:rPr/>
      </w:pPr>
      <w:r w:rsidDel="00000000" w:rsidR="00000000" w:rsidRPr="00000000">
        <w:rPr>
          <w:rtl w:val="0"/>
        </w:rPr>
        <w:t xml:space="preserve">The prosecution is urged to investigate the following pattern of racketeering activity:</w:t>
      </w:r>
    </w:p>
    <w:p w:rsidR="00000000" w:rsidDel="00000000" w:rsidP="00000000" w:rsidRDefault="00000000" w:rsidRPr="00000000" w14:paraId="00000025">
      <w:pPr>
        <w:pStyle w:val="Heading3"/>
        <w:rPr/>
      </w:pPr>
      <w:bookmarkStart w:colFirst="0" w:colLast="0" w:name="_nxhl0q7ferfv" w:id="6"/>
      <w:bookmarkEnd w:id="6"/>
      <w:r w:rsidDel="00000000" w:rsidR="00000000" w:rsidRPr="00000000">
        <w:rPr>
          <w:rtl w:val="0"/>
        </w:rPr>
        <w:t xml:space="preserve">PREDICATE ACT 1: WITNESS INTIMIDATION (PC § 136.1)</w:t>
      </w:r>
    </w:p>
    <w:p w:rsidR="00000000" w:rsidDel="00000000" w:rsidP="00000000" w:rsidRDefault="00000000" w:rsidRPr="00000000" w14:paraId="00000026">
      <w:pPr>
        <w:rPr/>
      </w:pPr>
      <w:r w:rsidDel="00000000" w:rsidR="00000000" w:rsidRPr="00000000">
        <w:rPr>
          <w:b w:val="1"/>
          <w:bCs w:val="1"/>
          <w:rtl w:val="0"/>
        </w:rPr>
        <w:t xml:space="preserve">Mechanism:</w:t>
      </w:r>
      <w:r w:rsidDel="00000000" w:rsidR="00000000" w:rsidRPr="00000000">
        <w:rPr>
          <w:rtl w:val="0"/>
        </w:rPr>
        <w:t xml:space="preserve"> "Chemical Coercion &amp; Legal Weaponization"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Chemical:</w:t>
      </w:r>
      <w:r w:rsidDel="00000000" w:rsidR="00000000" w:rsidRPr="00000000">
        <w:rPr>
          <w:rtl w:val="0"/>
        </w:rPr>
        <w:t xml:space="preserve"> Text messages from Margie Sayegh admit to drug sales ("Nuha knows I sell you stuff?"). The enterprise supplies controlled substances to victims to destroy credibility.</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Legal:</w:t>
      </w:r>
      <w:r w:rsidDel="00000000" w:rsidR="00000000" w:rsidRPr="00000000">
        <w:rPr>
          <w:rtl w:val="0"/>
        </w:rPr>
        <w:t xml:space="preserve"> The enterprise weaponizes court delays to deplete victim resources.</w:t>
      </w:r>
    </w:p>
    <w:p w:rsidR="00000000" w:rsidDel="00000000" w:rsidP="00000000" w:rsidRDefault="00000000" w:rsidRPr="00000000" w14:paraId="0000002A">
      <w:pPr>
        <w:numPr>
          <w:ilvl w:val="1"/>
          <w:numId w:val="4"/>
        </w:numPr>
        <w:ind w:left="1440" w:hanging="360"/>
      </w:pPr>
      <w:r w:rsidDel="00000000" w:rsidR="00000000" w:rsidRPr="00000000">
        <w:rPr>
          <w:i w:val="1"/>
          <w:iCs w:val="1"/>
          <w:rtl w:val="0"/>
        </w:rPr>
        <w:t xml:space="preserve">Evidence (The "Chatsworth Admission"):</w:t>
      </w:r>
      <w:r w:rsidDel="00000000" w:rsidR="00000000" w:rsidRPr="00000000">
        <w:rPr>
          <w:rtl w:val="0"/>
        </w:rPr>
        <w:t xml:space="preserve"> In a recorded transcript from Nov 17, 2025, H. Bui Law Firm associate Sara Memari admitted to deprioritizing Nuha Sayegh's DVRO hearing because she had to appear in Chatsworth for another matter. The firm then abandoned the client 48 hours later, leaving her defenseless. This pattern of "retainer depletion followed by abandonment" is a key tactic in the enterprise's strategy to force pro per status on victims.</w:t>
      </w:r>
    </w:p>
    <w:p w:rsidR="00000000" w:rsidDel="00000000" w:rsidP="00000000" w:rsidRDefault="00000000" w:rsidRPr="00000000" w14:paraId="0000002B">
      <w:pPr>
        <w:pStyle w:val="Heading3"/>
        <w:rPr/>
      </w:pPr>
      <w:bookmarkStart w:colFirst="0" w:colLast="0" w:name="_v79f9wkga3jl" w:id="7"/>
      <w:bookmarkEnd w:id="7"/>
      <w:r w:rsidDel="00000000" w:rsidR="00000000" w:rsidRPr="00000000">
        <w:rPr>
          <w:rtl w:val="0"/>
        </w:rPr>
        <w:t xml:space="preserve">PREDICATE ACT 2: FINANCIAL ELDER ABUSE (PC § 368)</w:t>
      </w:r>
    </w:p>
    <w:p w:rsidR="00000000" w:rsidDel="00000000" w:rsidP="00000000" w:rsidRDefault="00000000" w:rsidRPr="00000000" w14:paraId="0000002C">
      <w:pPr>
        <w:rPr/>
      </w:pPr>
      <w:r w:rsidDel="00000000" w:rsidR="00000000" w:rsidRPr="00000000">
        <w:rPr>
          <w:b w:val="1"/>
          <w:bCs w:val="1"/>
          <w:rtl w:val="0"/>
        </w:rPr>
        <w:t xml:space="preserve">Mechanism:</w:t>
      </w:r>
      <w:r w:rsidDel="00000000" w:rsidR="00000000" w:rsidRPr="00000000">
        <w:rPr>
          <w:rtl w:val="0"/>
        </w:rPr>
        <w:t xml:space="preserve"> "The Estate Shell Game"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Target:</w:t>
      </w:r>
      <w:r w:rsidDel="00000000" w:rsidR="00000000" w:rsidRPr="00000000">
        <w:rPr>
          <w:rtl w:val="0"/>
        </w:rPr>
        <w:t xml:space="preserve"> Estate of Hani Sayegh (Patriarch).</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Act:</w:t>
      </w:r>
      <w:r w:rsidDel="00000000" w:rsidR="00000000" w:rsidRPr="00000000">
        <w:rPr>
          <w:rtl w:val="0"/>
        </w:rPr>
        <w:t xml:space="preserve"> Fahed Sayegh fraudulently represents ownership of his father's commercial properties (Van Nuys, Culver City) to secure leverage, while simultaneously hiding his own assets behind the "Family Trust" veil.</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This manipulation defrauds the elderly patriarch's estate structure and uses it as a shield against legitimate creditors.</w:t>
      </w:r>
    </w:p>
    <w:p w:rsidR="00000000" w:rsidDel="00000000" w:rsidP="00000000" w:rsidRDefault="00000000" w:rsidRPr="00000000" w14:paraId="00000031">
      <w:pPr>
        <w:pStyle w:val="Heading3"/>
        <w:rPr/>
      </w:pPr>
      <w:bookmarkStart w:colFirst="0" w:colLast="0" w:name="_i7wpvb40eux6" w:id="8"/>
      <w:bookmarkEnd w:id="8"/>
      <w:r w:rsidDel="00000000" w:rsidR="00000000" w:rsidRPr="00000000">
        <w:rPr>
          <w:rtl w:val="0"/>
        </w:rPr>
        <w:t xml:space="preserve">PREDICATE ACT 3: MONEY LAUNDERING (PC § 186.10)</w:t>
      </w:r>
    </w:p>
    <w:p w:rsidR="00000000" w:rsidDel="00000000" w:rsidP="00000000" w:rsidRDefault="00000000" w:rsidRPr="00000000" w14:paraId="00000032">
      <w:pPr>
        <w:rPr/>
      </w:pPr>
      <w:r w:rsidDel="00000000" w:rsidR="00000000" w:rsidRPr="00000000">
        <w:rPr>
          <w:b w:val="1"/>
          <w:bCs w:val="1"/>
          <w:rtl w:val="0"/>
        </w:rPr>
        <w:t xml:space="preserve">Mechanism:</w:t>
      </w:r>
      <w:r w:rsidDel="00000000" w:rsidR="00000000" w:rsidRPr="00000000">
        <w:rPr>
          <w:rtl w:val="0"/>
        </w:rPr>
        <w:t xml:space="preserve"> "Trade-Based Laundering"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Act:</w:t>
      </w:r>
      <w:r w:rsidDel="00000000" w:rsidR="00000000" w:rsidRPr="00000000">
        <w:rPr>
          <w:rtl w:val="0"/>
        </w:rPr>
        <w:t xml:space="preserve"> Moving funds from </w:t>
      </w:r>
      <w:r w:rsidDel="00000000" w:rsidR="00000000" w:rsidRPr="00000000">
        <w:rPr>
          <w:b w:val="1"/>
          <w:bCs w:val="1"/>
          <w:rtl w:val="0"/>
        </w:rPr>
        <w:t xml:space="preserve">Green Holdings Group</w:t>
      </w:r>
      <w:r w:rsidDel="00000000" w:rsidR="00000000" w:rsidRPr="00000000">
        <w:rPr>
          <w:rtl w:val="0"/>
        </w:rPr>
        <w:t xml:space="preserve"> (CA) to </w:t>
      </w:r>
      <w:r w:rsidDel="00000000" w:rsidR="00000000" w:rsidRPr="00000000">
        <w:rPr>
          <w:b w:val="1"/>
          <w:bCs w:val="1"/>
          <w:rtl w:val="0"/>
        </w:rPr>
        <w:t xml:space="preserve">Perfected Claims LLC</w:t>
      </w:r>
      <w:r w:rsidDel="00000000" w:rsidR="00000000" w:rsidRPr="00000000">
        <w:rPr>
          <w:rtl w:val="0"/>
        </w:rPr>
        <w:t xml:space="preserve"> (USVI) with the specific intent to promote the carrying on of criminal activity (Tax Evasion, Fraud) and to conceal the nature/ownership of the proceeds.</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Volume:</w:t>
      </w:r>
      <w:r w:rsidDel="00000000" w:rsidR="00000000" w:rsidRPr="00000000">
        <w:rPr>
          <w:rtl w:val="0"/>
        </w:rPr>
        <w:t xml:space="preserve"> Estimated in the millions, far exceeding the statutory threshold.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wzzyaix6jnak" w:id="9"/>
      <w:bookmarkEnd w:id="9"/>
      <w:r w:rsidDel="00000000" w:rsidR="00000000" w:rsidRPr="00000000">
        <w:rPr>
          <w:rtl w:val="0"/>
        </w:rPr>
        <w:t xml:space="preserve">V. CONCLUSION &amp; REFERRAL</w:t>
      </w:r>
    </w:p>
    <w:p w:rsidR="00000000" w:rsidDel="00000000" w:rsidP="00000000" w:rsidRDefault="00000000" w:rsidRPr="00000000" w14:paraId="00000039">
      <w:pPr>
        <w:rPr/>
      </w:pPr>
      <w:r w:rsidDel="00000000" w:rsidR="00000000" w:rsidRPr="00000000">
        <w:rPr>
          <w:rtl w:val="0"/>
        </w:rPr>
        <w:t xml:space="preserve">The "Glass House" strategy reveals that Fahed Sayegh's sworn poverty ($8,000/month income) is a perjury-based cover for a massive money laundering operation. We request the District Attorney's Office initiate a formal inquiry into the </w:t>
      </w:r>
      <w:r w:rsidDel="00000000" w:rsidR="00000000" w:rsidRPr="00000000">
        <w:rPr>
          <w:b w:val="1"/>
          <w:bCs w:val="1"/>
          <w:rtl w:val="0"/>
        </w:rPr>
        <w:t xml:space="preserve">Green Holdings / Perfected Claims</w:t>
      </w:r>
      <w:r w:rsidDel="00000000" w:rsidR="00000000" w:rsidRPr="00000000">
        <w:rPr>
          <w:rtl w:val="0"/>
        </w:rPr>
        <w:t xml:space="preserve"> nexus and the systematic intimidation of the Sayegh victims.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EVIDENCE AVAILABLE: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Financial:</w:t>
      </w:r>
      <w:r w:rsidDel="00000000" w:rsidR="00000000" w:rsidRPr="00000000">
        <w:rPr>
          <w:rtl w:val="0"/>
        </w:rPr>
        <w:t xml:space="preserve"> Bank Records (Chase/Wells Fargo) showing $191k deposits vs $8k declared.</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Corporate:</w:t>
      </w:r>
      <w:r w:rsidDel="00000000" w:rsidR="00000000" w:rsidRPr="00000000">
        <w:rPr>
          <w:rtl w:val="0"/>
        </w:rPr>
        <w:t xml:space="preserve"> USVI Corporate Registry filings for Perfected Claims LLC.</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Digital:</w:t>
      </w:r>
      <w:r w:rsidDel="00000000" w:rsidR="00000000" w:rsidRPr="00000000">
        <w:rPr>
          <w:rtl w:val="0"/>
        </w:rPr>
        <w:t xml:space="preserve"> Admissible SMS admissions of drug trafficking by Margie Sayegh.</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Testimonial:</w:t>
      </w:r>
      <w:r w:rsidDel="00000000" w:rsidR="00000000" w:rsidRPr="00000000">
        <w:rPr>
          <w:rtl w:val="0"/>
        </w:rPr>
        <w:t xml:space="preserve"> Sworn declarations of Nuha Sayegh and recorded admissions of legal counsel abandonment.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SUBMITTED BY:</w:t>
      </w:r>
      <w:r w:rsidDel="00000000" w:rsidR="00000000" w:rsidRPr="00000000">
        <w:rPr>
          <w:rtl w:val="0"/>
        </w:rPr>
        <w:t xml:space="preserve"> Office of the Executor (Pro Per Assist) </w:t>
      </w:r>
      <w:r w:rsidDel="00000000" w:rsidR="00000000" w:rsidRPr="00000000">
        <w:rPr>
          <w:i w:val="1"/>
          <w:iCs w:val="1"/>
          <w:rtl w:val="0"/>
        </w:rPr>
        <w:t xml:space="preserve">For Victim Nuha Sayegh</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