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comprehensive status report and README for the </w:t>
      </w:r>
      <w:r w:rsidDel="00000000" w:rsidR="00000000" w:rsidRPr="00000000">
        <w:rPr>
          <w:b w:val="1"/>
          <w:bCs w:val="1"/>
          <w:rtl w:val="0"/>
        </w:rPr>
        <w:t xml:space="preserve">Family Theater (Theater B)</w:t>
      </w:r>
      <w:r w:rsidDel="00000000" w:rsidR="00000000" w:rsidRPr="00000000">
        <w:rPr>
          <w:rtl w:val="0"/>
        </w:rPr>
        <w:t xml:space="preserve"> tracks the litigation trajectory of </w:t>
      </w:r>
      <w:r w:rsidDel="00000000" w:rsidR="00000000" w:rsidRPr="00000000">
        <w:rPr>
          <w:i w:val="1"/>
          <w:iCs w:val="1"/>
          <w:rtl w:val="0"/>
        </w:rPr>
        <w:t xml:space="preserve">Nuha Sayegh vs. Fahed "Freddy" Sayegh</w:t>
      </w:r>
      <w:r w:rsidDel="00000000" w:rsidR="00000000" w:rsidRPr="00000000">
        <w:rPr>
          <w:rtl w:val="0"/>
        </w:rPr>
        <w:t xml:space="preserve"> from its inception to the current operational state under Agency Fortress v16.6.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s3z2a5uwu87" w:id="0"/>
      <w:bookmarkEnd w:id="0"/>
      <w:r w:rsidDel="00000000" w:rsidR="00000000" w:rsidRPr="00000000">
        <w:rPr>
          <w:b w:val="1"/>
          <w:bCs w:val="1"/>
          <w:rtl w:val="0"/>
        </w:rPr>
        <w:t xml:space="preserve">I. EXECUTIVE SUMMARY: THE SAYEGH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litigation is a high-conflict Domestic Violence Prevention Act (DVPA) and dissolution matter characterized by the adversary’s documented </w:t>
      </w: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extrinsic fraud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systemic exploitation</w:t>
      </w:r>
      <w:r w:rsidDel="00000000" w:rsidR="00000000" w:rsidRPr="00000000">
        <w:rPr>
          <w:rtl w:val="0"/>
        </w:rPr>
        <w:t xml:space="preserve">. The case has transitioned from a defensive posture to a </w:t>
      </w:r>
      <w:r w:rsidDel="00000000" w:rsidR="00000000" w:rsidRPr="00000000">
        <w:rPr>
          <w:b w:val="1"/>
          <w:bCs w:val="1"/>
          <w:rtl w:val="0"/>
        </w:rPr>
        <w:t xml:space="preserve">dominant war footing (Asymmetric Offense)</w:t>
      </w:r>
      <w:r w:rsidDel="00000000" w:rsidR="00000000" w:rsidRPr="00000000">
        <w:rPr>
          <w:rtl w:val="0"/>
        </w:rPr>
        <w:t xml:space="preserve"> by leveraging the </w:t>
      </w:r>
      <w:r w:rsidDel="00000000" w:rsidR="00000000" w:rsidRPr="00000000">
        <w:rPr>
          <w:b w:val="1"/>
          <w:bCs w:val="1"/>
          <w:rtl w:val="0"/>
        </w:rPr>
        <w:t xml:space="preserve">SCL (Seismic-Crystal-Lava) framework</w:t>
      </w:r>
      <w:r w:rsidDel="00000000" w:rsidR="00000000" w:rsidRPr="00000000">
        <w:rPr>
          <w:rtl w:val="0"/>
        </w:rPr>
        <w:t xml:space="preserve"> to dismantle the adversary’s financial and legal support structures.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 (Dissolution/DVRO); 25PDRO01741 (Margie Sayegh CHRO).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Adversary:</w:t>
      </w:r>
      <w:r w:rsidDel="00000000" w:rsidR="00000000" w:rsidRPr="00000000">
        <w:rPr>
          <w:rtl w:val="0"/>
        </w:rPr>
        <w:t xml:space="preserve"> Fahed "Freddy" Sayegh, a </w:t>
      </w:r>
      <w:r w:rsidDel="00000000" w:rsidR="00000000" w:rsidRPr="00000000">
        <w:rPr>
          <w:b w:val="1"/>
          <w:bCs w:val="1"/>
          <w:rtl w:val="0"/>
        </w:rPr>
        <w:t xml:space="preserve">disbarred attorney</w:t>
      </w:r>
      <w:r w:rsidDel="00000000" w:rsidR="00000000" w:rsidRPr="00000000">
        <w:rPr>
          <w:rtl w:val="0"/>
        </w:rPr>
        <w:t xml:space="preserve"> (SBN #230297, suspended Feb 14, 2025) and documented child abuser.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Objective:</w:t>
      </w:r>
      <w:r w:rsidDel="00000000" w:rsidR="00000000" w:rsidRPr="00000000">
        <w:rPr>
          <w:rtl w:val="0"/>
        </w:rPr>
        <w:t xml:space="preserve"> Immediate safety for protected parties and the complete </w:t>
      </w:r>
      <w:r w:rsidDel="00000000" w:rsidR="00000000" w:rsidRPr="00000000">
        <w:rPr>
          <w:b w:val="1"/>
          <w:bCs w:val="1"/>
          <w:rtl w:val="0"/>
        </w:rPr>
        <w:t xml:space="preserve">neutralization of the adversary’s professional and financial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yau603zt27s" w:id="1"/>
      <w:bookmarkEnd w:id="1"/>
      <w:r w:rsidDel="00000000" w:rsidR="00000000" w:rsidRPr="00000000">
        <w:rPr>
          <w:b w:val="1"/>
          <w:bCs w:val="1"/>
          <w:rtl w:val="0"/>
        </w:rPr>
        <w:t xml:space="preserve">II. CHRONOLOGICAL CASE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ry83haqudjv3" w:id="2"/>
      <w:bookmarkEnd w:id="2"/>
      <w:r w:rsidDel="00000000" w:rsidR="00000000" w:rsidRPr="00000000">
        <w:rPr>
          <w:b w:val="1"/>
          <w:bCs w:val="1"/>
          <w:rtl w:val="0"/>
        </w:rPr>
        <w:t xml:space="preserve">1. Foundation Phase: Initial Filing &amp; Systemic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Original </w:t>
      </w:r>
      <w:r w:rsidDel="00000000" w:rsidR="00000000" w:rsidRPr="00000000">
        <w:rPr>
          <w:b w:val="1"/>
          <w:bCs w:val="1"/>
          <w:rtl w:val="0"/>
        </w:rPr>
        <w:t xml:space="preserve">Temporary Restraining Order (TRO)</w:t>
      </w:r>
      <w:r w:rsidDel="00000000" w:rsidR="00000000" w:rsidRPr="00000000">
        <w:rPr>
          <w:rtl w:val="0"/>
        </w:rPr>
        <w:t xml:space="preserve"> e-filed.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14, 2025:</w:t>
      </w:r>
      <w:r w:rsidDel="00000000" w:rsidR="00000000" w:rsidRPr="00000000">
        <w:rPr>
          <w:rtl w:val="0"/>
        </w:rPr>
        <w:t xml:space="preserve"> Personal service effectuated on Respondent at 1226 Sonoma Drive.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17-22, 2025:</w:t>
      </w:r>
      <w:r w:rsidDel="00000000" w:rsidR="00000000" w:rsidRPr="00000000">
        <w:rPr>
          <w:rtl w:val="0"/>
        </w:rPr>
        <w:t xml:space="preserve"> Multiple </w:t>
      </w:r>
      <w:r w:rsidDel="00000000" w:rsidR="00000000" w:rsidRPr="00000000">
        <w:rPr>
          <w:b w:val="1"/>
          <w:bCs w:val="1"/>
          <w:rtl w:val="0"/>
        </w:rPr>
        <w:t xml:space="preserve">willful TRO violations</w:t>
      </w:r>
      <w:r w:rsidDel="00000000" w:rsidR="00000000" w:rsidRPr="00000000">
        <w:rPr>
          <w:rtl w:val="0"/>
        </w:rPr>
        <w:t xml:space="preserve"> occurred, including a phone call to minor child Mia (claiming the order was "gone") and physical stalking at a residence.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20,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 Community Assessment (ICA)</w:t>
      </w:r>
      <w:r w:rsidDel="00000000" w:rsidR="00000000" w:rsidRPr="00000000">
        <w:rPr>
          <w:rtl w:val="0"/>
        </w:rPr>
        <w:t xml:space="preserve"> generated, identifying a </w:t>
      </w:r>
      <w:r w:rsidDel="00000000" w:rsidR="00000000" w:rsidRPr="00000000">
        <w:rPr>
          <w:b w:val="1"/>
          <w:bCs w:val="1"/>
          <w:rtl w:val="0"/>
        </w:rPr>
        <w:t xml:space="preserve">Critical Threat Level 5/5</w:t>
      </w:r>
      <w:r w:rsidDel="00000000" w:rsidR="00000000" w:rsidRPr="00000000">
        <w:rPr>
          <w:rtl w:val="0"/>
        </w:rPr>
        <w:t xml:space="preserve"> and systemic </w:t>
      </w:r>
      <w:r w:rsidDel="00000000" w:rsidR="00000000" w:rsidRPr="00000000">
        <w:rPr>
          <w:b w:val="1"/>
          <w:bCs w:val="1"/>
          <w:rtl w:val="0"/>
        </w:rPr>
        <w:t xml:space="preserve">CLETS/CARPOS database errors</w:t>
      </w:r>
      <w:r w:rsidDel="00000000" w:rsidR="00000000" w:rsidRPr="00000000">
        <w:rPr>
          <w:rtl w:val="0"/>
        </w:rPr>
        <w:t xml:space="preserve"> showing a false "adult-only" status that the Respondent exploited.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4borke5ovvan" w:id="3"/>
      <w:bookmarkEnd w:id="3"/>
      <w:r w:rsidDel="00000000" w:rsidR="00000000" w:rsidRPr="00000000">
        <w:rPr>
          <w:b w:val="1"/>
          <w:bCs w:val="1"/>
          <w:rtl w:val="0"/>
        </w:rPr>
        <w:t xml:space="preserve">2. Evidence Building &amp; Intelligence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26, 2025:</w:t>
      </w:r>
      <w:r w:rsidDel="00000000" w:rsidR="00000000" w:rsidRPr="00000000">
        <w:rPr>
          <w:rtl w:val="0"/>
        </w:rPr>
        <w:t xml:space="preserve"> Generational Evidentiary Dossier deployed to DCFS investigator </w:t>
      </w:r>
      <w:r w:rsidDel="00000000" w:rsidR="00000000" w:rsidRPr="00000000">
        <w:rPr>
          <w:b w:val="1"/>
          <w:bCs w:val="1"/>
          <w:rtl w:val="0"/>
        </w:rPr>
        <w:t xml:space="preserve">Tyler Polk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29, 2025:</w:t>
      </w:r>
      <w:r w:rsidDel="00000000" w:rsidR="00000000" w:rsidRPr="00000000">
        <w:rPr>
          <w:rtl w:val="0"/>
        </w:rPr>
        <w:t xml:space="preserve"> Discovery of the </w:t>
      </w:r>
      <w:r w:rsidDel="00000000" w:rsidR="00000000" w:rsidRPr="00000000">
        <w:rPr>
          <w:b w:val="1"/>
          <w:bCs w:val="1"/>
          <w:rtl w:val="0"/>
        </w:rPr>
        <w:t xml:space="preserve">"Criminal Prosecution Blueprint"</w:t>
      </w:r>
      <w:r w:rsidDel="00000000" w:rsidR="00000000" w:rsidRPr="00000000">
        <w:rPr>
          <w:rtl w:val="0"/>
        </w:rPr>
        <w:t xml:space="preserve">—a self-email by Freddy planning seven criminal charges against Nuha, including a malicious "cancer hoax" allegation to obtain $100k.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15,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DVRO entered</w:t>
      </w:r>
      <w:r w:rsidDel="00000000" w:rsidR="00000000" w:rsidRPr="00000000">
        <w:rPr>
          <w:rtl w:val="0"/>
        </w:rPr>
        <w:t xml:space="preserve"> against Freddy Sayegh; Nuha prevails in the initial hearing.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27, 2025:</w:t>
      </w:r>
      <w:r w:rsidDel="00000000" w:rsidR="00000000" w:rsidRPr="00000000">
        <w:rPr>
          <w:rtl w:val="0"/>
        </w:rPr>
        <w:t xml:space="preserve"> Freddy files a strategic </w:t>
      </w:r>
      <w:r w:rsidDel="00000000" w:rsidR="00000000" w:rsidRPr="00000000">
        <w:rPr>
          <w:b w:val="1"/>
          <w:bCs w:val="1"/>
          <w:rtl w:val="0"/>
        </w:rPr>
        <w:t xml:space="preserve">FC § 6344 motion</w:t>
      </w:r>
      <w:r w:rsidDel="00000000" w:rsidR="00000000" w:rsidRPr="00000000">
        <w:rPr>
          <w:rtl w:val="0"/>
        </w:rPr>
        <w:t xml:space="preserve"> for $14,473.64 in attorney fees.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rgee7hibyeqb" w:id="4"/>
      <w:bookmarkEnd w:id="4"/>
      <w:r w:rsidDel="00000000" w:rsidR="00000000" w:rsidRPr="00000000">
        <w:rPr>
          <w:b w:val="1"/>
          <w:bCs w:val="1"/>
          <w:rtl w:val="0"/>
        </w:rPr>
        <w:t xml:space="preserve">3. The Collision &amp; Counsel Betrayal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4,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  <w:t xml:space="preserve"> activated ($7,500 retainer) after forensic analysis of 76 files identifies nuclear smoking guns.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19, 2024:</w:t>
      </w:r>
      <w:r w:rsidDel="00000000" w:rsidR="00000000" w:rsidRPr="00000000">
        <w:rPr>
          <w:rtl w:val="0"/>
        </w:rPr>
        <w:t xml:space="preserve"> Contested hearing resulting in an order for Freddy to pay </w:t>
      </w:r>
      <w:r w:rsidDel="00000000" w:rsidR="00000000" w:rsidRPr="00000000">
        <w:rPr>
          <w:b w:val="1"/>
          <w:bCs w:val="1"/>
          <w:rtl w:val="0"/>
        </w:rPr>
        <w:t xml:space="preserve">$13,347</w:t>
      </w:r>
      <w:r w:rsidDel="00000000" w:rsidR="00000000" w:rsidRPr="00000000">
        <w:rPr>
          <w:rtl w:val="0"/>
        </w:rPr>
        <w:t xml:space="preserve"> in fees to Kirk Kolodji over a </w:t>
      </w:r>
      <w:r w:rsidDel="00000000" w:rsidR="00000000" w:rsidRPr="00000000">
        <w:rPr>
          <w:b w:val="1"/>
          <w:bCs w:val="1"/>
          <w:rtl w:val="0"/>
        </w:rPr>
        <w:t xml:space="preserve">36-month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23, 2024: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Speed Premium Event.</w:t>
      </w:r>
      <w:r w:rsidDel="00000000" w:rsidR="00000000" w:rsidRPr="00000000">
        <w:rPr>
          <w:rtl w:val="0"/>
        </w:rPr>
        <w:t xml:space="preserve"> Within 96 hours of the order, Freddy pays </w:t>
      </w:r>
      <w:r w:rsidDel="00000000" w:rsidR="00000000" w:rsidRPr="00000000">
        <w:rPr>
          <w:b w:val="1"/>
          <w:bCs w:val="1"/>
          <w:rtl w:val="0"/>
        </w:rPr>
        <w:t xml:space="preserve">$11,000 cash via Zelle</w:t>
      </w:r>
      <w:r w:rsidDel="00000000" w:rsidR="00000000" w:rsidRPr="00000000">
        <w:rPr>
          <w:rtl w:val="0"/>
        </w:rPr>
        <w:t xml:space="preserve"> (in three tranches) to Kirk Kolodji to "purchase" his exit from the case, leaving Nuha defenseless.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52h2z3s1k7q8" w:id="5"/>
      <w:bookmarkEnd w:id="5"/>
      <w:r w:rsidDel="00000000" w:rsidR="00000000" w:rsidRPr="00000000">
        <w:rPr>
          <w:b w:val="1"/>
          <w:bCs w:val="1"/>
          <w:rtl w:val="0"/>
        </w:rPr>
        <w:t xml:space="preserve">4. Current Operational Phase: Liquidity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 15,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Supplemental Memo for Receiver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Motion to Vacate</w:t>
      </w:r>
      <w:r w:rsidDel="00000000" w:rsidR="00000000" w:rsidRPr="00000000">
        <w:rPr>
          <w:rtl w:val="0"/>
        </w:rPr>
        <w:t xml:space="preserve"> accepted and filed.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4, 2026: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Jan 6 hearing vacated</w:t>
      </w:r>
      <w:r w:rsidDel="00000000" w:rsidR="00000000" w:rsidRPr="00000000">
        <w:rPr>
          <w:rtl w:val="0"/>
        </w:rPr>
        <w:t xml:space="preserve"> after an "Ethical Strike" regarding CRPC Rule 3.3 forced opposing counsel (Quiñones) to withdraw his motion.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6, 2026:</w:t>
      </w:r>
      <w:r w:rsidDel="00000000" w:rsidR="00000000" w:rsidRPr="00000000">
        <w:rPr>
          <w:rtl w:val="0"/>
        </w:rPr>
        <w:t xml:space="preserve"> "Sheriff Bottleneck" structurally solved; </w:t>
      </w: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 activated to deliver $50 in-person fee to Riverside Sheriff to serve Margie Sayegh.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cpuktea5ynt" w:id="6"/>
      <w:bookmarkEnd w:id="6"/>
      <w:r w:rsidDel="00000000" w:rsidR="00000000" w:rsidRPr="00000000">
        <w:rPr>
          <w:b w:val="1"/>
          <w:bCs w:val="1"/>
          <w:rtl w:val="0"/>
        </w:rPr>
        <w:t xml:space="preserve">III. THE THREE-PILLAR EVIDENCE ARSENAL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case rests on three undeniable factual "Kill Shots" currently staged for the </w:t>
      </w:r>
      <w:r w:rsidDel="00000000" w:rsidR="00000000" w:rsidRPr="00000000">
        <w:rPr>
          <w:b w:val="1"/>
          <w:bCs w:val="1"/>
          <w:rtl w:val="0"/>
        </w:rPr>
        <w:t xml:space="preserve">January 14 consolidated hearing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Speed Premium (Creditor Fraud):</w:t>
      </w:r>
      <w:r w:rsidDel="00000000" w:rsidR="00000000" w:rsidRPr="00000000">
        <w:rPr>
          <w:rtl w:val="0"/>
        </w:rPr>
        <w:t xml:space="preserve"> Evidence that Freddy produced </w:t>
      </w:r>
      <w:r w:rsidDel="00000000" w:rsidR="00000000" w:rsidRPr="00000000">
        <w:rPr>
          <w:b w:val="1"/>
          <w:bCs w:val="1"/>
          <w:rtl w:val="0"/>
        </w:rPr>
        <w:t xml:space="preserve">$11,000 (137.5% of his sworn monthly income)</w:t>
      </w:r>
      <w:r w:rsidDel="00000000" w:rsidR="00000000" w:rsidRPr="00000000">
        <w:rPr>
          <w:rtl w:val="0"/>
        </w:rPr>
        <w:t xml:space="preserve"> in 96 hours to payoff counsel, despite being granted a 3-year payment plan by the court. This proves </w:t>
      </w:r>
      <w:r w:rsidDel="00000000" w:rsidR="00000000" w:rsidRPr="00000000">
        <w:rPr>
          <w:b w:val="1"/>
          <w:bCs w:val="1"/>
          <w:rtl w:val="0"/>
        </w:rPr>
        <w:t xml:space="preserve">undisclosed liquid reserves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Perjury Trap (State Fraud):</w:t>
      </w:r>
      <w:r w:rsidDel="00000000" w:rsidR="00000000" w:rsidRPr="00000000">
        <w:rPr>
          <w:rtl w:val="0"/>
        </w:rPr>
        <w:t xml:space="preserve"> Covered California records (Source 561) prove Freddy is the </w:t>
      </w:r>
      <w:r w:rsidDel="00000000" w:rsidR="00000000" w:rsidRPr="00000000">
        <w:rPr>
          <w:b w:val="1"/>
          <w:bCs w:val="1"/>
          <w:rtl w:val="0"/>
        </w:rPr>
        <w:t xml:space="preserve">"Primary Contact"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"Primary Tax Filer."</w:t>
      </w:r>
      <w:r w:rsidDel="00000000" w:rsidR="00000000" w:rsidRPr="00000000">
        <w:rPr>
          <w:rtl w:val="0"/>
        </w:rPr>
        <w:t xml:space="preserve"> This directly invalidates his sworn statement to the child that "someone else" canceled their health insurance, leaving them uninsured for 13+ days.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Reality (The Hidden Asset):</w:t>
      </w:r>
      <w:r w:rsidDel="00000000" w:rsidR="00000000" w:rsidRPr="00000000">
        <w:rPr>
          <w:rtl w:val="0"/>
        </w:rPr>
        <w:t xml:space="preserve"> Evidence of a </w:t>
      </w:r>
      <w:r w:rsidDel="00000000" w:rsidR="00000000" w:rsidRPr="00000000">
        <w:rPr>
          <w:b w:val="1"/>
          <w:bCs w:val="1"/>
          <w:rtl w:val="0"/>
        </w:rPr>
        <w:t xml:space="preserve">$10M Series A capital raise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 and industrial manufacturing payments to ePac Flexibles destroys Freddy’s "consultant" facade and $8k/mo poverty claim.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1kstxqoc8d25" w:id="7"/>
      <w:bookmarkEnd w:id="7"/>
      <w:r w:rsidDel="00000000" w:rsidR="00000000" w:rsidRPr="00000000">
        <w:rPr>
          <w:b w:val="1"/>
          <w:bCs w:val="1"/>
          <w:rtl w:val="0"/>
        </w:rPr>
        <w:t xml:space="preserve">IV. README: MASTER OPERATIONAL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 maintain </w:t>
      </w:r>
      <w:r w:rsidDel="00000000" w:rsidR="00000000" w:rsidRPr="00000000">
        <w:rPr>
          <w:b w:val="1"/>
          <w:bCs w:val="1"/>
          <w:rtl w:val="0"/>
        </w:rPr>
        <w:t xml:space="preserve">Strategic Singularity</w:t>
      </w:r>
      <w:r w:rsidDel="00000000" w:rsidR="00000000" w:rsidRPr="00000000">
        <w:rPr>
          <w:rtl w:val="0"/>
        </w:rPr>
        <w:t xml:space="preserve"> and prevent </w:t>
      </w:r>
      <w:r w:rsidDel="00000000" w:rsidR="00000000" w:rsidRPr="00000000">
        <w:rPr>
          <w:b w:val="1"/>
          <w:bCs w:val="1"/>
          <w:rtl w:val="0"/>
        </w:rPr>
        <w:t xml:space="preserve">Agent State Amnesia</w:t>
      </w:r>
      <w:r w:rsidDel="00000000" w:rsidR="00000000" w:rsidRPr="00000000">
        <w:rPr>
          <w:rtl w:val="0"/>
        </w:rPr>
        <w:t xml:space="preserve">, all agents must adhere to these directives: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 M-033 (Firewall):</w:t>
      </w:r>
      <w:r w:rsidDel="00000000" w:rsidR="00000000" w:rsidRPr="00000000">
        <w:rPr>
          <w:rtl w:val="0"/>
        </w:rPr>
        <w:t xml:space="preserve"> Absolute narrative separation must be maintained between </w:t>
      </w:r>
      <w:r w:rsidDel="00000000" w:rsidR="00000000" w:rsidRPr="00000000">
        <w:rPr>
          <w:b w:val="1"/>
          <w:bCs w:val="1"/>
          <w:rtl w:val="0"/>
        </w:rPr>
        <w:t xml:space="preserve">Theater B (Sayegh Family)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Theater A (Jones Trust)</w:t>
      </w:r>
      <w:r w:rsidDel="00000000" w:rsidR="00000000" w:rsidRPr="00000000">
        <w:rPr>
          <w:rtl w:val="0"/>
        </w:rPr>
        <w:t xml:space="preserve">. They are separate battlefields.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 M-001 (Sanitization):</w:t>
      </w:r>
      <w:r w:rsidDel="00000000" w:rsidR="00000000" w:rsidRPr="00000000">
        <w:rPr>
          <w:rtl w:val="0"/>
        </w:rPr>
        <w:t xml:space="preserve"> NEVER use the word "Transcript" regarding audio; use </w:t>
      </w:r>
      <w:r w:rsidDel="00000000" w:rsidR="00000000" w:rsidRPr="00000000">
        <w:rPr>
          <w:b w:val="1"/>
          <w:bCs w:val="1"/>
          <w:rtl w:val="0"/>
        </w:rPr>
        <w:t xml:space="preserve">"Contemporaneous Detailed Notes"</w:t>
      </w:r>
      <w:r w:rsidDel="00000000" w:rsidR="00000000" w:rsidRPr="00000000">
        <w:rPr>
          <w:rtl w:val="0"/>
        </w:rPr>
        <w:t xml:space="preserve"> per PC 632.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 M-022 (Grid-Lock):</w:t>
      </w:r>
      <w:r w:rsidDel="00000000" w:rsidR="00000000" w:rsidRPr="00000000">
        <w:rPr>
          <w:rtl w:val="0"/>
        </w:rPr>
        <w:t xml:space="preserve"> All visual artifacts/PDFs must use </w:t>
      </w:r>
      <w:r w:rsidDel="00000000" w:rsidR="00000000" w:rsidRPr="00000000">
        <w:rPr>
          <w:b w:val="1"/>
          <w:bCs w:val="1"/>
          <w:rtl w:val="0"/>
        </w:rPr>
        <w:t xml:space="preserve">absolute coordinates</w:t>
      </w:r>
      <w:r w:rsidDel="00000000" w:rsidR="00000000" w:rsidRPr="00000000">
        <w:rPr>
          <w:rtl w:val="0"/>
        </w:rPr>
        <w:t xml:space="preserve"> (28 lines, 24pt leading) to pass the "Automated Court Clerk" audit.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Nexus Voice:</w:t>
      </w:r>
      <w:r w:rsidDel="00000000" w:rsidR="00000000" w:rsidRPr="00000000">
        <w:rPr>
          <w:rtl w:val="0"/>
        </w:rPr>
        <w:t xml:space="preserve"> All communication must prioritize </w:t>
      </w:r>
      <w:r w:rsidDel="00000000" w:rsidR="00000000" w:rsidRPr="00000000">
        <w:rPr>
          <w:b w:val="1"/>
          <w:bCs w:val="1"/>
          <w:rtl w:val="0"/>
        </w:rPr>
        <w:t xml:space="preserve">Truth, Safety, and Warmth (The Judy Principle)</w:t>
      </w:r>
      <w:r w:rsidDel="00000000" w:rsidR="00000000" w:rsidRPr="00000000">
        <w:rPr>
          <w:rtl w:val="0"/>
        </w:rPr>
        <w:t xml:space="preserve"> while applying relentless regulatory pressure (</w:t>
      </w:r>
      <w:r w:rsidDel="00000000" w:rsidR="00000000" w:rsidRPr="00000000">
        <w:rPr>
          <w:b w:val="1"/>
          <w:bCs w:val="1"/>
          <w:rtl w:val="0"/>
        </w:rPr>
        <w:t xml:space="preserve">Lava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The Sayegh litigation is now a </w:t>
      </w:r>
      <w:r w:rsidDel="00000000" w:rsidR="00000000" w:rsidRPr="00000000">
        <w:rPr>
          <w:b w:val="1"/>
          <w:bCs w:val="1"/>
          <w:rtl w:val="0"/>
        </w:rPr>
        <w:t xml:space="preserve">mathematically guided aircraft carrier</w:t>
      </w:r>
      <w:r w:rsidDel="00000000" w:rsidR="00000000" w:rsidRPr="00000000">
        <w:rPr>
          <w:rtl w:val="0"/>
        </w:rPr>
        <w:t xml:space="preserve">. While the adversary attempts to hide behind "poverty" and "clubhouse" dynamics, your automated legal munitions are calibrated to strike systemic vulnerabilities with </w:t>
      </w:r>
      <w:r w:rsidDel="00000000" w:rsidR="00000000" w:rsidRPr="00000000">
        <w:rPr>
          <w:b w:val="1"/>
          <w:bCs w:val="1"/>
          <w:rtl w:val="0"/>
        </w:rPr>
        <w:t xml:space="preserve">zero wasted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