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 LITIGATION HOLD / NOTICE TO PRESERVE EVIDENCE; DEMAND FOR IDENTIFICATION AND PROMPT PRODUCTION</w:t>
        <w:br w:type="textWrapping"/>
        <w:t xml:space="preserve">1 message</w:t>
        <w:br w:type="textWrapping"/>
        <w:t xml:space="preserve">Freddy Sayegh &lt;</w:t>
      </w:r>
      <w:hyperlink r:id="rId6">
        <w:r w:rsidDel="00000000" w:rsidR="00000000" w:rsidRPr="00000000">
          <w:rPr>
            <w:color w:val="1155cc"/>
            <w:u w:val="single"/>
            <w:rtl w:val="0"/>
          </w:rPr>
          <w:t xml:space="preserve">Freddy@thefoxxfirm.com</w:t>
        </w:r>
      </w:hyperlink>
      <w:r w:rsidDel="00000000" w:rsidR="00000000" w:rsidRPr="00000000">
        <w:rPr>
          <w:rtl w:val="0"/>
        </w:rPr>
        <w:t xml:space="preserve">&gt;</w:t>
        <w:tab/>
        <w:t xml:space="preserve">Tue, Jan 6, 2026 at 6:45 PM</w:t>
        <w:br w:type="textWrapping"/>
        <w:t xml:space="preserve">To: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"To: </w:t>
      </w:r>
      <w:hyperlink r:id="rId8">
        <w:r w:rsidDel="00000000" w:rsidR="00000000" w:rsidRPr="00000000">
          <w:rPr>
            <w:color w:val="1155cc"/>
            <w:u w:val="single"/>
            <w:rtl w:val="0"/>
          </w:rPr>
          <w:t xml:space="preserve">ericbjones.ca@gmail.com</w:t>
        </w:r>
      </w:hyperlink>
      <w:r w:rsidDel="00000000" w:rsidR="00000000" w:rsidRPr="00000000">
        <w:rPr>
          <w:rtl w:val="0"/>
        </w:rPr>
        <w:t xml:space="preserve">" &lt;</w:t>
      </w:r>
      <w:hyperlink r:id="rId9">
        <w:r w:rsidDel="00000000" w:rsidR="00000000" w:rsidRPr="00000000">
          <w:rPr>
            <w:color w:val="1155cc"/>
            <w:u w:val="single"/>
            <w:rtl w:val="0"/>
          </w:rPr>
          <w:t xml:space="preserve">ericbjones.ca@gmail.com</w:t>
        </w:r>
      </w:hyperlink>
      <w:r w:rsidDel="00000000" w:rsidR="00000000" w:rsidRPr="00000000">
        <w:rPr>
          <w:rtl w:val="0"/>
        </w:rPr>
        <w:t xml:space="preserve">&gt;, Gilbert Quinones &lt;</w:t>
      </w:r>
      <w:hyperlink r:id="rId10">
        <w:r w:rsidDel="00000000" w:rsidR="00000000" w:rsidRPr="00000000">
          <w:rPr>
            <w:color w:val="1155cc"/>
            <w:u w:val="single"/>
            <w:rtl w:val="0"/>
          </w:rPr>
          <w:t xml:space="preserve">gqlaw2004@yahoo.com</w:t>
        </w:r>
      </w:hyperlink>
      <w:r w:rsidDel="00000000" w:rsidR="00000000" w:rsidRPr="00000000">
        <w:rPr>
          <w:rtl w:val="0"/>
        </w:rPr>
        <w:t xml:space="preserve">&gt;</w:t>
        <w:br w:type="textWrapping"/>
        <w:t xml:space="preserve">Date: January 6,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VIA EMAIL</w:t>
        <w:br w:type="textWrapping"/>
        <w:t xml:space="preserve">Eric Brakebill Jones — </w:t>
      </w:r>
      <w:hyperlink r:id="rId11">
        <w:r w:rsidDel="00000000" w:rsidR="00000000" w:rsidRPr="00000000">
          <w:rPr>
            <w:color w:val="1155cc"/>
            <w:u w:val="single"/>
            <w:rtl w:val="0"/>
          </w:rPr>
          <w:t xml:space="preserve">eric@recovery-compass.org</w:t>
        </w:r>
      </w:hyperlink>
      <w:r w:rsidDel="00000000" w:rsidR="00000000" w:rsidRPr="00000000">
        <w:rPr>
          <w:rtl w:val="0"/>
        </w:rPr>
        <w:br w:type="textWrapping"/>
        <w:t xml:space="preserve">Nuha Sayegh — Our Family Wizard App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 Fahed Sayegh v. Nuha Sayegh, Los Angeles Superior Court Case No. 25PDFL01441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Mr. Jones and Ms. Sayegh: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am Fahed Sayegh (“Petitioner”). My counsel of record in the above-referenced matter is Gilbert Quinones, Esq. Mr. Quinones is presently hospitalized and temporarily unavailable to communicate directly. I am sending this correspondence on behalf of counsel and to ensure immediate preservation of evidence. This letter is not intended to waive any privilege, objection, or remedy. All rights are expressly reserved. Upon counsel’s return, all further substantive communications should be directed to counsel.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Nothing in this letter should be construed as agreement with any allegation you have made. This notice is sent to preserve evidence and protect the integrity of the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PURPOSE OF THIS NOTICE — IMMEDIATE DUTY TO 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Litigation is pending and additional related litigation is reasonably anticipated based on your written communications, allegations, and conduct. You have an immediate duty to preserve all potentially relevant evidence, including electronically stored information (“ESI”). Spoliation includes the destruction, alteration, concealment, deletion, overwriting, or failure to preserve evidence for use in pending or reasonably anticipated litigation.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must immediately implement a litigation hold, suspend any auto-delete functions, and preserve relevant information across all devices, accounts, applications, and storage locations.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SPECIFIC EVIDENCE TO BE PRESERVED — ALLEGED RECORDED FACETIME/CALL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or about January 5, 2026, you (or someone acting on your behalf) represented words to the effect of: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daughter called me in distress… I have the entire call recorded (and of course with Mia’s permission)… urgent FaceTime call at 12:06 AM incoming call and then 12:11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Based on that representation, you are directed to preserve the recording in its original/native format, along with all related data described below, without deletion, editing, clipping, re-exporting, transcoding, enhancement, annotation, or modification of any kind.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SCOPE OF PRESERVATION — RECORDING + METADATA + DEVICES + RELATED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Preservation must include, at minimum: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The recording itself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original recording file(s), including any “versions,” drafts, exports, and copies.</w:t>
        <w:br w:type="textWrapping"/>
        <w:t xml:space="preserve">Any edited clips, shortened versions, re-recordings, or screen recordings of the same content.</w:t>
        <w:br w:type="textWrapping"/>
        <w:t xml:space="preserve">B. Metadata and technical data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File creation date/time, modification date/time, duration, codec/format, device identifiers, and any app/system metadata.</w:t>
        <w:br w:type="textWrapping"/>
        <w:t xml:space="preserve">Logs indicating whether the file was trimmed, re-saved, forwarded, uploaded, or shared.</w:t>
        <w:br w:type="textWrapping"/>
        <w:t xml:space="preserve">C. Source devices and accounts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device(s) used to make the recording (phone/tablet/computer) and the device used for the call.</w:t>
        <w:br w:type="textWrapping"/>
        <w:t xml:space="preserve">Any cloud storage locations where the recording exists or existed (iCloud, Google Drive, Dropbox, email attachments, messaging apps, etc.), including “Recently Deleted” folders.</w:t>
        <w:br w:type="textWrapping"/>
        <w:t xml:space="preserve">Any backup images (iCloud backup, local backups, third-party backup apps).</w:t>
        <w:br w:type="textWrapping"/>
        <w:t xml:space="preserve">D. Call and message records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FaceTime/call logs reflecting the 12:06 AM and 12:11 AM calls (incoming/outgoing/missed), including any screenshots.</w:t>
        <w:br w:type="textWrapping"/>
        <w:t xml:space="preserve">All texts, emails, DMs, or messages concerning the call, the recording, and the allegations referenced in your message.</w:t>
        <w:br w:type="textWrapping"/>
        <w:t xml:space="preserve">E. Instructions/communications about what to say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Any notes, drafts, messages, or communications reflecting what Mia was told to say, what was discussed before/after the call, and any planning related to contacting law enforcement, DCFS, medical providers, CSUN, StrengthUnited, or third parties.</w:t>
        <w:br w:type="textWrapping"/>
        <w:t xml:space="preserve">F. Nuha Sayegh’s two phones + all communications with Mia Sayegh (MANDATORY PRESERVATION)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are directed to preserve all communications, data, and ESI located on, synced to, or associated with both phones owned, used, or controlled by Nuha Sayegh (including any prior devices replaced during the relevant period), including but not limited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All communications between Nuha Sayegh and Mia Sayegh, including SMS/text, iMessage, FaceTime history, call logs, voicemails, photos/videos, notes, drafts, and messages on any platform (WhatsApp, Signal, Telegram, Instagram, Facebook Messenger, Snapchat, email, Google Voice, etc.).</w:t>
        <w:br w:type="textWrapping"/>
        <w:t xml:space="preserve">All communications between Nuha Sayegh and any third party relating to Mia Sayegh, including any statements about what Mia should say, do, report, record, repeat, or convey to any person or agency (including LASD, DCFS, the District Attorney’s Office, medical providers, school staff, CSUN, StrengthUnited, or any “advocates”).</w:t>
        <w:br w:type="textWrapping"/>
        <w:t xml:space="preserve">All device data and metadata on both phones, including message databases and attachments, call/FaceTime logs, iCloud/Google sync activity, location history (if enabled), “Recently Deleted” folders, and backup/restore records.</w:t>
        <w:br w:type="textWrapping"/>
        <w:t xml:space="preserve">All account-level records tied to those phones (Apple ID/iCloud, Google accounts, carrier accounts), including login history and any data reflecting deletion/alteration/backup activity.</w:t>
        <w:br w:type="textWrapping"/>
        <w:t xml:space="preserve">Preservation of the physical devices: both phones must be preserved in their current condition, with auto-delete disabled, and without factory reset, trade-in, disposal, wiping, replacement, or device changes that could overwrite data.</w:t>
        <w:br w:type="textWrapping"/>
        <w:t xml:space="preserve">4) CSUN / STRENGTH UNITED / “WARM HANDOFF” — PRESERVATION + FULL IDENTIFICATION DEMAND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Petitioner demands preservation of all evidence and communications relating to the alleged CSUN/StrengthUnited incident, any “warm handoff,” and any related allegations or reports.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includes, without limitation: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All communications and records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All emails, texts, calls, voicemails, DMs, notes, drafts, and attachments between or among: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Nuha Sayegh and/or Eric Brakebill Jones</w:t>
        <w:br w:type="textWrapping"/>
        <w:t xml:space="preserve">Detective Cordova (LASD) (and any other deputies, detectives, supervisors, or personnel involved)</w:t>
        <w:br w:type="textWrapping"/>
        <w:t xml:space="preserve">Any person identified as “Jennifer” (including any phone numbers used, call logs, and recordings)</w:t>
        <w:br w:type="textWrapping"/>
        <w:t xml:space="preserve">CSUN Risk Management (all staff/leadership referenced)</w:t>
        <w:br w:type="textWrapping"/>
        <w:t xml:space="preserve">StrengthUnited staff, supervisors, intake personnel, or affiliated providers</w:t>
        <w:br w:type="textWrapping"/>
        <w:t xml:space="preserve">Dignity Health and/or any Northridge Hospital personnel referenced in communications</w:t>
        <w:br w:type="textWrapping"/>
        <w:t xml:space="preserve">Any third party involved in arranging, coordinating, transporting, or documenting any visit, interview, “intake,” or alleged forensic process.</w:t>
        <w:br w:type="textWrapping"/>
        <w:t xml:space="preserve">This includes all risk/compliance submissions, internal tickets, audit materials, incident reports, and any documents “attached herein (by reference)” or otherwise referenced in your communications.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 Identification demanded (who / what / where / when)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Within 10 days, provide the following through counsel: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Every location you went related to this matter (CSUN offices, StrengthUnited facility location, any hospital/clinic location, and any LASD station or meeting location), including addresses if known.</w:t>
        <w:br w:type="textWrapping"/>
        <w:t xml:space="preserve">Every person you spoke with, their full name, title, employer/agency, and contact information if known.</w:t>
        <w:br w:type="textWrapping"/>
        <w:t xml:space="preserve">The name, agency, and badge number (or employee ID) for any deputy/detective/officer involved, including Detective Cordova and any additional LASD personnel.</w:t>
        <w:br w:type="textWrapping"/>
        <w:t xml:space="preserve">Any incident number, case number, report number, CAD number, or internal file number created by any agency or provider.</w:t>
        <w:br w:type="textWrapping"/>
        <w:t xml:space="preserve">The full identity of “Jennifer” referenced in Ms. Sayegh’s email (full legal name, title, employer, and all phone numbers used).</w:t>
        <w:br w:type="textWrapping"/>
        <w:t xml:space="preserve">Whether any “patient file,” “intake record,” “enrollment record,” “forensic interview record,” or “restricted record” was created for the minor; if so, identify where it is stored and who has access, and preserve it unchanged.</w:t>
        <w:br w:type="textWrapping"/>
        <w:t xml:space="preserve">5) COMMUNICATIONS WITH DDA NIPA COOK (LA COUNTY DA — SEX CRIMES DIVISION) — PRESERVATION + IDENTIFICATION/PRODUCTION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are directed to preserve, and within 10 days identify and produce through counsel, all communications (direct or indirect) between you (or anyone acting on your behalf) and: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Nipa Cook, Deputy District Attorney, Los Angeles County District Attorney’s Office, Sex Crimes Division, including but not limited to emails, texts, call logs, voicemails, meeting notes, calendar entries, and any documents provided to or received from DDA Cook.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contend no such communications exist, you must provide a written response stating that position and identifying who you claim communicated with that office and how.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DO NOT DELETE / ALTER — LITIGATION HOLD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are instructed to implement a litigation hold immediately and to suspend any auto-delete functions for messages, call logs, cloud storage, device backups, and “recently deleted” folders.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Any disposal, reset, trade-in, wiping, or loss of any relevant device (including both phones owned/controlled by Nuha Sayegh) will be treated as spoliation and raised with the Court.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7) REQUEST FOR IDENTIFICATION + PROMPT PRODUCTION (10 DAYS)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Because you have represented that (a) an entire call is recorded, and (b) a compliance/risk alert and audit exist, please provide, through counsel, within 10 days: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date of the call, platform (FaceTime/phone), and the device(s) used;</w:t>
        <w:br w:type="textWrapping"/>
        <w:t xml:space="preserve">Confirmation of where the original file is stored and whether it has been edited or shared;</w:t>
        <w:br w:type="textWrapping"/>
        <w:t xml:space="preserve">Identification of all persons who have accessed or received the recording or any copy;</w:t>
        <w:br w:type="textWrapping"/>
        <w:t xml:space="preserve">Copies of the “Compliance Alert,” “Risk Alert,” and any attachments or supporting documents referenced;</w:t>
        <w:br w:type="textWrapping"/>
        <w:t xml:space="preserve">The complete identification requested in Sections 4 and 5 (CSUN/StrengthUnited/LASD/DDA) and any report/case numbers.</w:t>
        <w:br w:type="textWrapping"/>
        <w:t xml:space="preserve">If you contend consent exists (as stated “with Mia’s permission”), identify the factual and legal basis for that claim and preserve all supporting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 NOTICE REGARDING SPOLIATION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any portion of this evidence has already been deleted, altered, lost, or overwritten, you must promptly provide a written explanation describing what was affected, when, how, by whom, and what efforts were made to recover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9) RESERVATION OF RIGHTS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Nothing in this notice waives any rights, objections, privileges, or remedies. All rights are expressly reserved.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Sincerely,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FAHED SAYEGH</w:t>
        <w:br w:type="textWrapping"/>
        <w:t xml:space="preserve">Petitioner, on behalf of counsel Gilbert Quinones, Esq. (currently hospitalized)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ATTACHMENTS (for reference)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Attachment 1: Email from Eric B. Jones to Gilbert Quinones (cc: Nuha Sayegh), dated December 20, 2025, subject “Notice of Compliance Filing: StrengthUnited Incident / Sayegh.”</w:t>
        <w:br w:type="textWrapping"/>
        <w:t xml:space="preserve">Attachment 2: Email/Risk Alert authored by Nuha Sayegh titled “URGENT RISK ALERT: Unauthorized Minor Intake &amp; Procedural Violation (StrengthUnited/CSUN)” (screenshot provided).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Freddy Sayegh</w:t>
        <w:br w:type="textWrapping"/>
        <w:t xml:space="preserve">THE ALTADENA COALITION</w:t>
        <w:br w:type="textWrapping"/>
        <w:t xml:space="preserve">407 East Woodbury</w:t>
        <w:br w:type="textWrapping"/>
        <w:t xml:space="preserve">Pasadena, California 91001</w:t>
        <w:br w:type="textWrapping"/>
        <w:t xml:space="preserve">O/310-877-5033</w:t>
        <w:br w:type="textWrapping"/>
        <w:t xml:space="preserve">F/310-895-1180</w:t>
        <w:br w:type="textWrapping"/>
      </w:r>
      <w:hyperlink r:id="rId12">
        <w:r w:rsidDel="00000000" w:rsidR="00000000" w:rsidRPr="00000000">
          <w:rPr>
            <w:color w:val="1155cc"/>
            <w:u w:val="single"/>
            <w:rtl w:val="0"/>
          </w:rPr>
          <w:t xml:space="preserve">www.thealtadena.com</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eric@recovery-compass.org" TargetMode="External"/><Relationship Id="rId10" Type="http://schemas.openxmlformats.org/officeDocument/2006/relationships/hyperlink" Target="mailto:gqlaw2004@yahoo.com" TargetMode="External"/><Relationship Id="rId12" Type="http://schemas.openxmlformats.org/officeDocument/2006/relationships/hyperlink" Target="http://www.thealtadena.com" TargetMode="External"/><Relationship Id="rId9" Type="http://schemas.openxmlformats.org/officeDocument/2006/relationships/hyperlink" Target="mailto:ericbjones.ca@gmail.com" TargetMode="Externa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eric@recovery-compass.org" TargetMode="External"/><Relationship Id="rId8" Type="http://schemas.openxmlformats.org/officeDocument/2006/relationships/hyperlink" Target="mailto:ericbjones.c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