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Hannah-Bui-Sara-Memari-vs-Nuha-Sayegh-Case</w:t>
      </w:r>
      <w:r w:rsidDel="00000000" w:rsidR="00000000" w:rsidRPr="00000000">
        <w:rPr>
          <w:rtl w:val="0"/>
        </w:rPr>
        <w:t xml:space="preserve"> folder contains 245 files, mostly documents, PDFs, and unknown file types. Based on a review of 60 files, the content primarily revolves around the Sayegh v. Sayegh family law case (Case 25PDFL01441), the role of Nuha Sayegh's attorneys (Sara Memari and H Bui Law Firm), and the preparation and outcome of the critical November 19, 2025, hearing.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files detail the compilation of a Master Evidentiary Dossier by Eric Jones, the strategic goals for the hearing (especially securing supervised visitation and correcting financial declarations), and the ultimate orders made by the court.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Hearing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Attorney for Nuha 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Outcome/Content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MASTER_DOSSIER_COMPLETION_SUMMARY.md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25PDFL01441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(Nov 16, 2025)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Sara Memari, H Bui Law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617 unique evidence files compiled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EVIDENCE_SUMMARY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25PDFL01441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17, 2025 (Prepared)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Sara Memari, H Bui Law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organized into 14 categories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00_MASTER_INDEX_READ_ME_FIRST.md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25PDFL01441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(Nov 16, 2025)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Naha@recovery-compass.org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618 unique files, including Nov 19 Minute Order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EMAIL_TO_SARA_MEMARI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25PDFL01441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November 19,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Sara Memari, H Bui Law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objectives: Child Safety, Supervised Visitation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Findings_And_Order_After_Hearing_On_November_19_2025_final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25PDFL01441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November 19,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Kirk A. Kolodji (Former)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Child Support: $1,978.00/month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Findings_and_Orders_After_Hearing_On_November_19_2025-compressed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25PDFL01441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November 19,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Father's visitation: 3:30 pm to 6:30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Declaration_of_Clarification_Nuha_Sayegh.pdf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25PDFL01441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(Nuha Sayegh)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Corrects FL-150 income error from $5,500 to $0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SARA_14_QUESTIONS_ANALYSIS.pdf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13, 2025 Meeting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Sara Memari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Nuha failed to ask the 14 strategic questions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Fwd FINAL NOTICE Intent to File State Bar Complaint...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26,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 Bui Law Firm (Valerie Arebalo)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 Bui Law Firm withdraws, provides digital 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COVER_LETTER.pdf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25PDFL01441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November 6,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Sara Memari, H Bui Law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Mentions RICO pattern and Exhibit G Audio</w:t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What follow-up queries do you have in mind for further analysis of these case materials?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Hannah-Bui-Sara-Memari-vs-Nuha-Sayegh-Case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Based on the documents in your folder related to the </w:t>
      </w:r>
      <w:r w:rsidDel="00000000" w:rsidR="00000000" w:rsidRPr="00000000">
        <w:rPr>
          <w:b w:val="1"/>
          <w:bCs w:val="1"/>
          <w:rtl w:val="0"/>
        </w:rPr>
        <w:t xml:space="preserve">Findings and Order After Hearing of November 19, 2025</w:t>
      </w:r>
      <w:r w:rsidDel="00000000" w:rsidR="00000000" w:rsidRPr="00000000">
        <w:rPr>
          <w:rtl w:val="0"/>
        </w:rPr>
        <w:t xml:space="preserve"> in Case 25PDFL01441 (Sayegh v. Sayegh), the specific outcomes regarding representation, child support, and visitation were:Representation for Nuha Sayegh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Attorney:</w:t>
      </w:r>
      <w:r w:rsidDel="00000000" w:rsidR="00000000" w:rsidRPr="00000000">
        <w:rPr>
          <w:rtl w:val="0"/>
        </w:rPr>
        <w:t xml:space="preserve"> Nuha Sayegh was represented at the hearing by </w:t>
      </w:r>
      <w:r w:rsidDel="00000000" w:rsidR="00000000" w:rsidRPr="00000000">
        <w:rPr>
          <w:b w:val="1"/>
          <w:bCs w:val="1"/>
          <w:rtl w:val="0"/>
        </w:rPr>
        <w:t xml:space="preserve">Sara Memari, Esq.</w:t>
      </w:r>
      <w:r w:rsidDel="00000000" w:rsidR="00000000" w:rsidRPr="00000000">
        <w:rPr>
          <w:rtl w:val="0"/>
        </w:rPr>
        <w:t xml:space="preserve">, of </w:t>
      </w:r>
      <w:r w:rsidDel="00000000" w:rsidR="00000000" w:rsidRPr="00000000">
        <w:rPr>
          <w:b w:val="1"/>
          <w:bCs w:val="1"/>
          <w:rtl w:val="0"/>
        </w:rPr>
        <w:t xml:space="preserve">H Bui Law Firm</w:t>
      </w:r>
      <w:r w:rsidDel="00000000" w:rsidR="00000000" w:rsidRPr="00000000">
        <w:rPr>
          <w:rtl w:val="0"/>
        </w:rPr>
        <w:t xml:space="preserve">, who appeared via video on LA Court Connect.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Hearing Outcomes (November 19, 2025)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 Order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Child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Respondent/Father Fahed Sayegh was ordered to pay Petitioner/Mother Nuha Sayegh a total of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$1,978.00 per month</w:t>
            </w:r>
            <w:r w:rsidDel="00000000" w:rsidR="00000000" w:rsidRPr="00000000">
              <w:rPr>
                <w:rtl w:val="0"/>
              </w:rPr>
              <w:t xml:space="preserve"> for the minor children. This amount was subdivided 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$742/month for Mia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$1,236/month for Jordan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Spousal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Respondent/Husband Fahed Sayegh was ordered to pay Petitioner/Wife Nuha Sayegh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$1,082.00 per month</w:t>
            </w:r>
            <w:r w:rsidDel="00000000" w:rsidR="00000000" w:rsidRPr="00000000">
              <w:rPr>
                <w:rtl w:val="0"/>
              </w:rPr>
              <w:t xml:space="preserve"> in spousal support.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Child Visitation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Father was granted visitation with the Minor Children from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pick-up after school (or 3:30 pm) to drop-off at Mother's residence at 6:30 pm</w:t>
            </w:r>
            <w:r w:rsidDel="00000000" w:rsidR="00000000" w:rsidRPr="00000000">
              <w:rPr>
                <w:rtl w:val="0"/>
              </w:rPr>
              <w:t xml:space="preserve"> each visitation day.</w:t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i w:val="1"/>
          <w:iCs w:val="1"/>
          <w:rtl w:val="0"/>
        </w:rPr>
        <w:t xml:space="preserve">Note: The support payments are payable one-half on the fifth and one-half on the twentieth day of each month.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Based on the documents in your folder, here is the summary of the key information regarding Nuha Sayegh's case:FL-150 Income and Expense Declaration Error and Consequence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Specific Error:</w:t>
      </w:r>
      <w:r w:rsidDel="00000000" w:rsidR="00000000" w:rsidRPr="00000000">
        <w:rPr>
          <w:rtl w:val="0"/>
        </w:rPr>
        <w:t xml:space="preserve"> The original Income and Expense Declaration (I&amp;E), prepared early on, mistakenly reported Nuha Sayegh's monthly income as </w:t>
      </w:r>
      <w:r w:rsidDel="00000000" w:rsidR="00000000" w:rsidRPr="00000000">
        <w:rPr>
          <w:b w:val="1"/>
          <w:bCs w:val="1"/>
          <w:rtl w:val="0"/>
        </w:rPr>
        <w:t xml:space="preserve">$5,500</w:t>
      </w:r>
      <w:r w:rsidDel="00000000" w:rsidR="00000000" w:rsidRPr="00000000">
        <w:rPr>
          <w:rtl w:val="0"/>
        </w:rPr>
        <w:t xml:space="preserve">. Nuha later clarified in multiple communications that her actual employment income was </w:t>
      </w:r>
      <w:r w:rsidDel="00000000" w:rsidR="00000000" w:rsidRPr="00000000">
        <w:rPr>
          <w:b w:val="1"/>
          <w:bCs w:val="1"/>
          <w:rtl w:val="0"/>
        </w:rPr>
        <w:t xml:space="preserve">$0</w:t>
      </w:r>
      <w:r w:rsidDel="00000000" w:rsidR="00000000" w:rsidRPr="00000000">
        <w:rPr>
          <w:rtl w:val="0"/>
        </w:rPr>
        <w:t xml:space="preserve"> (or approximately $500/month based on past earnings in one email), and the $5,500 figure was a misunderstanding of temporary financial assistance she received from a third party (Eric Jones/Recovery Compass).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Consequence:</w:t>
      </w:r>
      <w:r w:rsidDel="00000000" w:rsidR="00000000" w:rsidRPr="00000000">
        <w:rPr>
          <w:rtl w:val="0"/>
        </w:rPr>
        <w:t xml:space="preserve"> According to Nuha Sayegh's emails, this specific error was severely damaging to her case, with one quote stating: </w:t>
      </w:r>
      <w:r w:rsidDel="00000000" w:rsidR="00000000" w:rsidRPr="00000000">
        <w:rPr>
          <w:b w:val="1"/>
          <w:bCs w:val="1"/>
          <w:rtl w:val="0"/>
        </w:rPr>
        <w:t xml:space="preserve">"That mistake is undermining my entire spousal support case."</w:t>
      </w:r>
      <w:r w:rsidDel="00000000" w:rsidR="00000000" w:rsidRPr="00000000">
        <w:rPr>
          <w:rtl w:val="0"/>
        </w:rPr>
        <w:t xml:space="preserve"> Another email says the error was </w:t>
      </w:r>
      <w:r w:rsidDel="00000000" w:rsidR="00000000" w:rsidRPr="00000000">
        <w:rPr>
          <w:b w:val="1"/>
          <w:bCs w:val="1"/>
          <w:rtl w:val="0"/>
        </w:rPr>
        <w:t xml:space="preserve">"killing my spousal support case and needs to be fixed right away."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Master Evidentiary Dossier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Mission of Eric Jones:</w:t>
      </w:r>
      <w:r w:rsidDel="00000000" w:rsidR="00000000" w:rsidRPr="00000000">
        <w:rPr>
          <w:rtl w:val="0"/>
        </w:rPr>
        <w:t xml:space="preserve"> As the Chief Domestic Violence Advocate and third-party payer for the retainer, Eric Jones's mission in creating the dossier was to </w:t>
      </w:r>
      <w:r w:rsidDel="00000000" w:rsidR="00000000" w:rsidRPr="00000000">
        <w:rPr>
          <w:b w:val="1"/>
          <w:bCs w:val="1"/>
          <w:rtl w:val="0"/>
        </w:rPr>
        <w:t xml:space="preserve">compile and meticulously organize the complete case evidence</w:t>
      </w:r>
      <w:r w:rsidDel="00000000" w:rsidR="00000000" w:rsidRPr="00000000">
        <w:rPr>
          <w:rtl w:val="0"/>
        </w:rPr>
        <w:t xml:space="preserve"> as of November 16, 2025, to "maximize accessibility for your firm's review," as Nuha was "overwhelmed by the thousands of files."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Categories of Evidence:</w:t>
      </w:r>
      <w:r w:rsidDel="00000000" w:rsidR="00000000" w:rsidRPr="00000000">
        <w:rPr>
          <w:rtl w:val="0"/>
        </w:rPr>
        <w:t xml:space="preserve"> The dossier, containing over 600 unique evidence files, was organized into 14 categories, including: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Court Filings:</w:t>
      </w:r>
      <w:r w:rsidDel="00000000" w:rsidR="00000000" w:rsidRPr="00000000">
        <w:rPr>
          <w:rtl w:val="0"/>
        </w:rPr>
        <w:t xml:space="preserve"> Official documents, motions, declarations, TRO requirements, and FL-series forms (including the FL-311 and FL-320).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Property Documents:</w:t>
      </w:r>
      <w:r w:rsidDel="00000000" w:rsidR="00000000" w:rsidRPr="00000000">
        <w:rPr>
          <w:rtl w:val="0"/>
        </w:rPr>
        <w:t xml:space="preserve"> Property deeds, real estate documentation, valuations, and insurance authorizations.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Financial Records:</w:t>
      </w:r>
      <w:r w:rsidDel="00000000" w:rsidR="00000000" w:rsidRPr="00000000">
        <w:rPr>
          <w:rtl w:val="0"/>
        </w:rPr>
        <w:t xml:space="preserve"> Income, expenses, and payment records.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Email Correspondence:</w:t>
      </w:r>
      <w:r w:rsidDel="00000000" w:rsidR="00000000" w:rsidRPr="00000000">
        <w:rPr>
          <w:rtl w:val="0"/>
        </w:rPr>
        <w:t xml:space="preserve"> Emails establishing the case timeline and facts.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November 19, 2025 Hearing Objective (Children)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Objective:</w:t>
      </w:r>
      <w:r w:rsidDel="00000000" w:rsidR="00000000" w:rsidRPr="00000000">
        <w:rPr>
          <w:rtl w:val="0"/>
        </w:rPr>
        <w:t xml:space="preserve"> The central goal set for the November 19, 2025, hearing regarding the children was to achieve </w:t>
      </w:r>
      <w:r w:rsidDel="00000000" w:rsidR="00000000" w:rsidRPr="00000000">
        <w:rPr>
          <w:b w:val="1"/>
          <w:bCs w:val="1"/>
          <w:rtl w:val="0"/>
        </w:rPr>
        <w:t xml:space="preserve">Child Safety Protection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Secure Supervised Visitation</w:t>
      </w:r>
      <w:r w:rsidDel="00000000" w:rsidR="00000000" w:rsidRPr="00000000">
        <w:rPr>
          <w:rtl w:val="0"/>
        </w:rPr>
        <w:t xml:space="preserve"> for the children, Mia (age 13) and Jordan (age 6).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Specific Evidence Highlighted:</w:t>
      </w:r>
      <w:r w:rsidDel="00000000" w:rsidR="00000000" w:rsidRPr="00000000">
        <w:rPr>
          <w:rtl w:val="0"/>
        </w:rPr>
        <w:t xml:space="preserve"> The documents highlighted a comprehensive evidence package intended to document a "multi-generational criminal enterprise and child abuse." Key items explicitly cited to achieve the supervised visitation goal included: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Exhibit G Audio Transcript:</w:t>
      </w:r>
      <w:r w:rsidDel="00000000" w:rsidR="00000000" w:rsidRPr="00000000">
        <w:rPr>
          <w:rtl w:val="0"/>
        </w:rPr>
        <w:t xml:space="preserve"> Described as </w:t>
      </w:r>
      <w:r w:rsidDel="00000000" w:rsidR="00000000" w:rsidRPr="00000000">
        <w:rPr>
          <w:b w:val="1"/>
          <w:bCs w:val="1"/>
          <w:rtl w:val="0"/>
        </w:rPr>
        <w:t xml:space="preserve">"Exhibit G Audio (Mia Witnessed Abuse)."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RICO Pattern:</w:t>
      </w:r>
      <w:r w:rsidDel="00000000" w:rsidR="00000000" w:rsidRPr="00000000">
        <w:rPr>
          <w:rtl w:val="0"/>
        </w:rPr>
        <w:t xml:space="preserve"> Documentation of a "RICO Pattern" and "Pattern Child Abuse, RICO Elements."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Based on the documents in your folder, here is the summary of the information you requested:</w:t>
      </w:r>
      <w:r w:rsidDel="00000000" w:rsidR="00000000" w:rsidRPr="00000000">
        <w:rPr>
          <w:b w:val="1"/>
          <w:bCs w:val="1"/>
          <w:rtl w:val="0"/>
        </w:rPr>
        <w:t xml:space="preserve">Fahed Sayegh's Outlined Criminal Charges (September 29,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According to the "Sayegh vs. Sayegh DVRO Coercive Control Adobe Analysis" documents, Fahed Sayegh's self-email on September 29, 2025, outlined seven specific criminal charges he planned to bring against Nuha Sayegh as a form of "Retaliatory Criminal Prosecution Threats."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The specific charges outlined were: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Filing false police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Perjury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Forgery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 custody interference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Extortion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False personation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The email also included malicious allegations such as a "</w:t>
      </w:r>
      <w:r w:rsidDel="00000000" w:rsidR="00000000" w:rsidRPr="00000000">
        <w:rPr>
          <w:b w:val="1"/>
          <w:bCs w:val="1"/>
          <w:rtl w:val="0"/>
        </w:rPr>
        <w:t xml:space="preserve">cancer hoax</w:t>
      </w:r>
      <w:r w:rsidDel="00000000" w:rsidR="00000000" w:rsidRPr="00000000">
        <w:rPr>
          <w:rtl w:val="0"/>
        </w:rPr>
        <w:t xml:space="preserve">" to defraud Freddy of $100,000.</w:t>
      </w:r>
      <w:r w:rsidDel="00000000" w:rsidR="00000000" w:rsidRPr="00000000">
        <w:rPr>
          <w:b w:val="1"/>
          <w:bCs w:val="1"/>
          <w:rtl w:val="0"/>
        </w:rPr>
        <w:t xml:space="preserve">Significance of $7,500 Retainer and Nuha's Focus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Significance of the Retainer:</w:t>
      </w:r>
      <w:r w:rsidDel="00000000" w:rsidR="00000000" w:rsidRPr="00000000">
        <w:rPr>
          <w:rtl w:val="0"/>
        </w:rPr>
        <w:t xml:space="preserve"> The email dated November 16, 2025, clarified that </w:t>
      </w:r>
      <w:r w:rsidDel="00000000" w:rsidR="00000000" w:rsidRPr="00000000">
        <w:rPr>
          <w:b w:val="1"/>
          <w:bCs w:val="1"/>
          <w:rtl w:val="0"/>
        </w:rPr>
        <w:t xml:space="preserve">Eric Jones was the third-party payer for the $7,500 retainer</w:t>
      </w:r>
      <w:r w:rsidDel="00000000" w:rsidR="00000000" w:rsidRPr="00000000">
        <w:rPr>
          <w:rtl w:val="0"/>
        </w:rPr>
        <w:t xml:space="preserve"> given to Sara Memari (H Bui Law Firm).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Nuha's Focus:</w:t>
      </w:r>
      <w:r w:rsidDel="00000000" w:rsidR="00000000" w:rsidRPr="00000000">
        <w:rPr>
          <w:rtl w:val="0"/>
        </w:rPr>
        <w:t xml:space="preserve"> Instead of compiling and organizing the thousands of evidence files for the Master Evidentiary Dossier, Nuha Sayegh was focusing her time on completing the </w:t>
      </w:r>
      <w:r w:rsidDel="00000000" w:rsidR="00000000" w:rsidRPr="00000000">
        <w:rPr>
          <w:b w:val="1"/>
          <w:bCs w:val="1"/>
          <w:rtl w:val="0"/>
        </w:rPr>
        <w:t xml:space="preserve">crucial FL-311 Income and Expense Declaration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Threat Assessment (September 20,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The "3_Intelligence_Community_Assessment_Report.pdf" provided the following details: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Action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Emergency law enforcement intervention to prevent escalating violence against minor children.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Two Key Intelligence Findings Related to Child Abuse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 felony child abuse disclosed</w:t>
      </w:r>
      <w:r w:rsidDel="00000000" w:rsidR="00000000" w:rsidRPr="00000000">
        <w:rPr>
          <w:rtl w:val="0"/>
        </w:rPr>
        <w:t xml:space="preserve"> - Specifically, </w:t>
      </w:r>
      <w:r w:rsidDel="00000000" w:rsidR="00000000" w:rsidRPr="00000000">
        <w:rPr>
          <w:b w:val="1"/>
          <w:bCs w:val="1"/>
          <w:rtl w:val="0"/>
        </w:rPr>
        <w:t xml:space="preserve">Head trauma inflicted on a 6-year-old victim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Two documented TRO violations post-service</w:t>
      </w:r>
      <w:r w:rsidDel="00000000" w:rsidR="00000000" w:rsidRPr="00000000">
        <w:rPr>
          <w:rtl w:val="0"/>
        </w:rPr>
        <w:t xml:space="preserve"> targeting protected minors.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Based on the documents in your folder, here is the summary of the information you requested:FL-311 Income and Expense Declaration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Summary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Significance of FL-311 Completion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FL-311 (Income and Expense Declaration) was deemed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"crucial"</w:t>
            </w:r>
            <w:r w:rsidDel="00000000" w:rsidR="00000000" w:rsidRPr="00000000">
              <w:rPr>
                <w:rtl w:val="0"/>
              </w:rPr>
              <w:t xml:space="preserve"> form that Nuha Sayegh was prioritizing to complete and correct for the November 19, 2025, hearing.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Prioritized Over Organizing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Nuha Sayegh was focusing her time on completing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crucial FL-311 Income and Expense Declaration</w:t>
            </w:r>
            <w:r w:rsidDel="00000000" w:rsidR="00000000" w:rsidRPr="00000000">
              <w:rPr>
                <w:rtl w:val="0"/>
              </w:rPr>
              <w:t xml:space="preserve">, as she was "overwhelmed by the thousands of files."</w:t>
            </w:r>
          </w:p>
        </w:tc>
      </w:tr>
    </w:tbl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Projected Financial Recovery for Nuha Sayegh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Projected Recovery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Basis / Source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Immediate Short Term</w:t>
            </w:r>
            <w:r w:rsidDel="00000000" w:rsidR="00000000" w:rsidRPr="00000000">
              <w:rPr>
                <w:rtl w:val="0"/>
              </w:rPr>
              <w:t xml:space="preserve"> (15–30 Days)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$50,000 – $150,000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Emergency asset freeze + contempt sanctions.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 Term</w:t>
            </w:r>
            <w:r w:rsidDel="00000000" w:rsidR="00000000" w:rsidRPr="00000000">
              <w:rPr>
                <w:rtl w:val="0"/>
              </w:rPr>
              <w:t xml:space="preserve"> (3–6 Months)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$200,000 – $400,000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Property division settlement + perjury sanctions.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Ultimate Settlement Range (Related to Property)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$704,000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This figure is cited as the estimated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Property Fraud Exposure</w:t>
            </w:r>
            <w:r w:rsidDel="00000000" w:rsidR="00000000" w:rsidRPr="00000000">
              <w:rPr>
                <w:rtl w:val="0"/>
              </w:rPr>
              <w:t xml:space="preserve"> in the case intelligence documents.</w:t>
            </w:r>
          </w:p>
        </w:tc>
      </w:tr>
    </w:tbl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Role of Eric Jones and Key Evidence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Summary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 of Eric Jones at Recovery Compass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Chief Domestic Violence Advocate</w:t>
            </w:r>
            <w:r w:rsidDel="00000000" w:rsidR="00000000" w:rsidRPr="00000000">
              <w:rPr>
                <w:rtl w:val="0"/>
              </w:rPr>
              <w:t xml:space="preserve"> for Nuha, Mia, and Jordan Sayegh, as well as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third-party payer for the $7,500 retainer</w:t>
            </w:r>
            <w:r w:rsidDel="00000000" w:rsidR="00000000" w:rsidRPr="00000000">
              <w:rPr>
                <w:rtl w:val="0"/>
              </w:rPr>
              <w:t xml:space="preserve"> for H Bui Law Firm.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Objective for Nov 19 Hearing (Children)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objective was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Secure Supervised Visitation</w:t>
            </w:r>
            <w:r w:rsidDel="00000000" w:rsidR="00000000" w:rsidRPr="00000000">
              <w:rPr>
                <w:rtl w:val="0"/>
              </w:rPr>
              <w:t xml:space="preserve"> and ensure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Child Safety Protection</w:t>
            </w:r>
            <w:r w:rsidDel="00000000" w:rsidR="00000000" w:rsidRPr="00000000">
              <w:rPr>
                <w:rtl w:val="0"/>
              </w:rPr>
              <w:t xml:space="preserve"> for the children.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Evidence Highlighted in Cover Letter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documents indicate the cover letter sent to Sara Memari highlighted two key pieces of evidence to achieve this goal: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Exhibit G Audio</w:t>
            </w:r>
            <w:r w:rsidDel="00000000" w:rsidR="00000000" w:rsidRPr="00000000">
              <w:rPr>
                <w:rtl w:val="0"/>
              </w:rPr>
              <w:t xml:space="preserve"> (which mentioned Mia witnessed abuse) and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RICO Pattern</w:t>
            </w:r>
            <w:r w:rsidDel="00000000" w:rsidR="00000000" w:rsidRPr="00000000">
              <w:rPr>
                <w:rtl w:val="0"/>
              </w:rPr>
              <w:t xml:space="preserve"> documentation.</w:t>
            </w:r>
          </w:p>
        </w:tc>
      </w:tr>
    </w:tbl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Based on the files you provided, here is a summary of the requested information regarding Case 25PDFL01441 (Sayegh v. Sayegh):Master Evidentiary Dossier Details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The Master Evidentiary Dossier, compiled on November 16, 2025, had the following statistics and critical focus areas: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Files Scanned:</w:t>
      </w:r>
      <w:r w:rsidDel="00000000" w:rsidR="00000000" w:rsidRPr="00000000">
        <w:rPr>
          <w:rtl w:val="0"/>
        </w:rPr>
        <w:t xml:space="preserve"> 791 total files.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Number of Unique Evidence Files: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617</w:t>
      </w:r>
      <w:r w:rsidDel="00000000" w:rsidR="00000000" w:rsidRPr="00000000">
        <w:rPr>
          <w:rtl w:val="0"/>
        </w:rPr>
        <w:t xml:space="preserve"> unique evidence files were included (with 174 duplicates excluded).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 Evidence Categories Flagged (⚠️ CRITICAL):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02_PROPERTY_DOCUMENTS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04_EMAIL_EVIDENCE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10_UPL_CRIMINAL_MATTERS</w:t>
      </w:r>
      <w:r w:rsidDel="00000000" w:rsidR="00000000" w:rsidRPr="00000000">
        <w:rPr>
          <w:rtl w:val="0"/>
        </w:rPr>
        <w:t xml:space="preserve"> (UPL likely stands for Unauthorized Practice of Law)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Financial Recovery Forecasts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The financial recovery forecast from the November 14, 2025, strategic summary projected the following for Nuha Sayegh's case: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Projected 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Basis / Timeline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 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$12,355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Expected December 1,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6-Month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Property division settlement and perjury sanctions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 1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$174,047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Ultimate Settlement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$1,091,300</w:t>
            </w:r>
            <w:r w:rsidDel="00000000" w:rsidR="00000000" w:rsidRPr="00000000">
              <w:rPr>
                <w:rtl w:val="0"/>
              </w:rPr>
              <w:t xml:space="preserve"> over 18–24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Critical Intelligence and Attorney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Two Critical Intelligence Findings (September 20, 2025):</w:t>
      </w:r>
      <w:r w:rsidDel="00000000" w:rsidR="00000000" w:rsidRPr="00000000">
        <w:rPr>
          <w:rtl w:val="0"/>
        </w:rPr>
        <w:t xml:space="preserve"> The Critical Threat Assessment highlighted serious concerns regarding the children, including:</w:t>
      </w:r>
    </w:p>
    <w:p w:rsidR="00000000" w:rsidDel="00000000" w:rsidP="00000000" w:rsidRDefault="00000000" w:rsidRPr="00000000" w14:paraId="000000D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Pattern felony child abuse disclosed, specifically </w:t>
      </w:r>
      <w:r w:rsidDel="00000000" w:rsidR="00000000" w:rsidRPr="00000000">
        <w:rPr>
          <w:b w:val="1"/>
          <w:bCs w:val="1"/>
          <w:rtl w:val="0"/>
        </w:rPr>
        <w:t xml:space="preserve">Head trauma inflicted on a 6-year-old victim</w:t>
      </w:r>
      <w:r w:rsidDel="00000000" w:rsidR="00000000" w:rsidRPr="00000000">
        <w:rPr>
          <w:rtl w:val="0"/>
        </w:rPr>
        <w:t xml:space="preserve"> (Jordan, age 6).</w:t>
      </w:r>
    </w:p>
    <w:p w:rsidR="00000000" w:rsidDel="00000000" w:rsidP="00000000" w:rsidRDefault="00000000" w:rsidRPr="00000000" w14:paraId="000000D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Two documented TRO violations post-service</w:t>
      </w:r>
      <w:r w:rsidDel="00000000" w:rsidR="00000000" w:rsidRPr="00000000">
        <w:rPr>
          <w:rtl w:val="0"/>
        </w:rPr>
        <w:t xml:space="preserve"> targeting protected minors.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Attorney for Nuha Sayegh at the November 19, 2025, Hearing: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Nuha Sayegh was represented by </w:t>
      </w:r>
      <w:r w:rsidDel="00000000" w:rsidR="00000000" w:rsidRPr="00000000">
        <w:rPr>
          <w:b w:val="1"/>
          <w:bCs w:val="1"/>
          <w:rtl w:val="0"/>
        </w:rPr>
        <w:t xml:space="preserve">Sara Memari, Esq., of H Bui Law Firm.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Naha@recovery-compass.org" TargetMode="External"/><Relationship Id="rId7" Type="http://schemas.openxmlformats.org/officeDocument/2006/relationships/hyperlink" Target="https://drive.google.com/open?id=1We3oqGkdvFZkG3MC2-jEcpl2_isixsg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