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8 Oct 2025 08:03:39 -0700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How can I best support Nuha’s case?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Sean and Kirk,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all you’re doing for Nuha. As her advocate I want to stay 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lane and make sure I’m helping you, not stepping on your toes. I joined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briefly during your recent meeting, so I don’t have full context. The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packet contains materials already in my possession, the case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memorandum, context integrity audit, the DV‑200 proof of service and 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concise summary of recent events (including the Sept 17 and Sept 19 TRO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violation reports).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you let me know which documents, evidence or tasks would be most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helpful for you at this stage? I’ll focus only on what you identify as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urgent. I appreciate your guidance and will defer to your strategy.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again for your work on Nuha’s behalf.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regards,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B. Jones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(626) 348-3019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*Internal • Not legal advice.*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