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0.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Palatino Linotype" w:cs="Palatino Linotype" w:eastAsia="Palatino Linotype" w:hAnsi="Palatino Linotype"/>
          <w:b w:val="0"/>
          <w:bCs w:val="0"/>
          <w:i w:val="0"/>
          <w:iCs w:val="0"/>
          <w:smallCaps w:val="0"/>
          <w:strike w:val="0"/>
          <w:color w:val="000000"/>
          <w:sz w:val="19"/>
          <w:szCs w:val="19"/>
          <w:u w:val="none"/>
          <w:shd w:fill="auto" w:val="clear"/>
          <w:vertAlign w:val="baseline"/>
        </w:rPr>
        <w:sectPr>
          <w:footerReference r:id="rId6" w:type="default"/>
          <w:pgSz w:h="15840" w:w="12240" w:orient="portrait"/>
          <w:pgMar w:bottom="840" w:top="1480" w:left="1440" w:right="1440" w:header="0" w:footer="650"/>
          <w:pgNumType w:start="1"/>
        </w:sectPr>
      </w:pPr>
      <w:r w:rsidDel="00000000" w:rsidR="00000000" w:rsidRPr="00000000">
        <w:rPr>
          <w:rtl w:val="0"/>
        </w:rPr>
      </w:r>
    </w:p>
    <w:p w:rsidR="00000000" w:rsidDel="00000000" w:rsidP="00000000" w:rsidRDefault="00000000" w:rsidRPr="00000000" w14:paraId="00000002">
      <w:pPr>
        <w:pStyle w:val="Heading2"/>
        <w:jc w:val="left"/>
        <w:rPr/>
      </w:pPr>
      <w:r w:rsidDel="00000000" w:rsidR="00000000" w:rsidRPr="00000000">
        <w:rPr>
          <w:rtl w:val="0"/>
        </w:rPr>
        <w:t xml:space="preserve">Declaration of Trust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4">
      <w:pPr>
        <w:pStyle w:val="Heading3"/>
        <w:rPr/>
      </w:pPr>
      <w:r w:rsidDel="00000000" w:rsidR="00000000" w:rsidRPr="00000000">
        <w:rPr>
          <w:rtl w:val="0"/>
        </w:rPr>
        <w:t xml:space="preserve">Part 1. Trust Name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This revocable living trust shall be known as F &amp; N Sayegh Family Trust.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pStyle w:val="Heading3"/>
        <w:rPr/>
      </w:pPr>
      <w:r w:rsidDel="00000000" w:rsidR="00000000" w:rsidRPr="00000000">
        <w:rPr>
          <w:rtl w:val="0"/>
        </w:rPr>
        <w:t xml:space="preserve">Part 2. Declaration of Trust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66" w:lineRule="auto"/>
        <w:ind w:left="0" w:right="0"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FAHED SAYEGH and NUHA SAYEGH, called the grantors, declare that they have transferred and delivered to the trustees all their interest in the property described in Schedules A, B and C attached to this Declaration of Trust. All of that property is called the “trust property.” The trustees hereby acknowledge receipt of the trust property and agree to hold the trust property in trust, according to this Declaration of Trust.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0" w:right="0"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Either grantor may add property to the trust.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pStyle w:val="Heading3"/>
        <w:rPr/>
      </w:pPr>
      <w:r w:rsidDel="00000000" w:rsidR="00000000" w:rsidRPr="00000000">
        <w:rPr>
          <w:rtl w:val="0"/>
        </w:rPr>
        <w:t xml:space="preserve">Part 3. Terminology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The term “this Declaration of Trust” includes any provisions added by valid amendment.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pStyle w:val="Heading3"/>
        <w:rPr/>
      </w:pPr>
      <w:r w:rsidDel="00000000" w:rsidR="00000000" w:rsidRPr="00000000">
        <w:rPr>
          <w:rtl w:val="0"/>
        </w:rPr>
        <w:t xml:space="preserve">Part 4. Character of Trust Property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66" w:lineRule="auto"/>
        <w:ind w:left="0" w:right="177"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While both grantors are alive, property held in this trust shall retain its original character as community or separate property, as the case may be.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66" w:lineRule="auto"/>
        <w:ind w:left="0" w:right="0"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If the trust is revoked, the trustee shall distribute the trust property listed on Schedule A to the grantors as their community property. The trust property listed in Schedule B shall be distributed to FAHED SAYEGH as FAHED SAYEGH’s separate property, and the trust property listed in Schedule C shall be distributed to NUHA SAYEGH as NUHA SAYEGH’s separate property.</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pStyle w:val="Heading3"/>
        <w:rPr/>
      </w:pPr>
      <w:r w:rsidDel="00000000" w:rsidR="00000000" w:rsidRPr="00000000">
        <w:rPr>
          <w:rtl w:val="0"/>
        </w:rPr>
        <w:t xml:space="preserve">Part 5. Amendment and Revocation</w:t>
      </w:r>
    </w:p>
    <w:p w:rsidR="00000000" w:rsidDel="00000000" w:rsidP="00000000" w:rsidRDefault="00000000" w:rsidRPr="00000000" w14:paraId="00000013">
      <w:pPr>
        <w:pStyle w:val="Heading4"/>
        <w:numPr>
          <w:ilvl w:val="0"/>
          <w:numId w:val="6"/>
        </w:numPr>
        <w:tabs>
          <w:tab w:val="left" w:leader="none" w:pos="590"/>
        </w:tabs>
        <w:spacing w:before="164" w:lineRule="auto"/>
        <w:ind w:left="590" w:hanging="302"/>
        <w:rPr/>
      </w:pPr>
      <w:r w:rsidDel="00000000" w:rsidR="00000000" w:rsidRPr="00000000">
        <w:rPr>
          <w:rtl w:val="0"/>
        </w:rPr>
        <w:t xml:space="preserve">Revocation by Grantor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66" w:lineRule="auto"/>
        <w:ind w:left="288" w:right="174"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Either grantor may revoke this trust at any time, without notifying any beneficiary. Revocation may be made in writing or any manner allowed by law.</w:t>
      </w:r>
    </w:p>
    <w:p w:rsidR="00000000" w:rsidDel="00000000" w:rsidP="00000000" w:rsidRDefault="00000000" w:rsidRPr="00000000" w14:paraId="00000015">
      <w:pPr>
        <w:pStyle w:val="Heading4"/>
        <w:numPr>
          <w:ilvl w:val="0"/>
          <w:numId w:val="6"/>
        </w:numPr>
        <w:tabs>
          <w:tab w:val="left" w:leader="none" w:pos="577"/>
        </w:tabs>
        <w:ind w:left="577" w:hanging="289"/>
        <w:rPr/>
      </w:pPr>
      <w:r w:rsidDel="00000000" w:rsidR="00000000" w:rsidRPr="00000000">
        <w:rPr>
          <w:rtl w:val="0"/>
        </w:rPr>
        <w:t xml:space="preserve">Amendment by Grantors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66" w:lineRule="auto"/>
        <w:ind w:left="288" w:right="261"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sectPr>
          <w:footerReference r:id="rId7" w:type="default"/>
          <w:type w:val="nextPage"/>
          <w:pgSz w:h="15840" w:w="12240" w:orient="portrait"/>
          <w:pgMar w:bottom="840" w:top="1280" w:left="1440" w:right="1440" w:header="0" w:footer="650"/>
          <w:pgNumType w:start="1"/>
        </w:sect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While both grantors are alive, this Declaration of Trust may be amended only by both of them acting together. All amendments must be in writing and signed by both grantors.</w:t>
      </w:r>
    </w:p>
    <w:p w:rsidR="00000000" w:rsidDel="00000000" w:rsidP="00000000" w:rsidRDefault="00000000" w:rsidRPr="00000000" w14:paraId="00000017">
      <w:pPr>
        <w:pStyle w:val="Heading4"/>
        <w:numPr>
          <w:ilvl w:val="0"/>
          <w:numId w:val="6"/>
        </w:numPr>
        <w:tabs>
          <w:tab w:val="left" w:leader="none" w:pos="575"/>
        </w:tabs>
        <w:spacing w:before="95" w:lineRule="auto"/>
        <w:ind w:left="575" w:hanging="287"/>
        <w:rPr/>
      </w:pPr>
      <w:r w:rsidDel="00000000" w:rsidR="00000000" w:rsidRPr="00000000">
        <w:rPr>
          <w:rtl w:val="0"/>
        </w:rPr>
        <w:t xml:space="preserve">Amendment or Revocation by Other Person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66" w:lineRule="auto"/>
        <w:ind w:left="288" w:right="85"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The power to revoke or amend this trust is personal to the grantors. A conservator, guardian or other person shall not exercise it on behalf of either grantor, unless a grantor specifically grants a power to revoke or amend this trust in a Durable Power of Attorney.</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pStyle w:val="Heading3"/>
        <w:spacing w:before="1" w:lineRule="auto"/>
        <w:rPr/>
      </w:pPr>
      <w:r w:rsidDel="00000000" w:rsidR="00000000" w:rsidRPr="00000000">
        <w:rPr>
          <w:rtl w:val="0"/>
        </w:rPr>
        <w:t xml:space="preserve">Part 6. Payment from Trust During Grantors’ Lifetimes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66" w:lineRule="auto"/>
        <w:ind w:left="0" w:right="174"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The trustees shall pay to or use for the benefit of the grantors as much of the net income and principal of the trust property as the grantors request. Income shall be paid to the grantors at least annually. Income accruing in or paid to trust accounts shall be deemed to have been paid to the grantors.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pStyle w:val="Heading3"/>
        <w:rPr/>
      </w:pPr>
      <w:r w:rsidDel="00000000" w:rsidR="00000000" w:rsidRPr="00000000">
        <w:rPr>
          <w:rtl w:val="0"/>
        </w:rPr>
        <w:t xml:space="preserve">Part 7. Trustees</w:t>
      </w:r>
    </w:p>
    <w:p w:rsidR="00000000" w:rsidDel="00000000" w:rsidP="00000000" w:rsidRDefault="00000000" w:rsidRPr="00000000" w14:paraId="0000001E">
      <w:pPr>
        <w:pStyle w:val="Heading4"/>
        <w:numPr>
          <w:ilvl w:val="0"/>
          <w:numId w:val="5"/>
        </w:numPr>
        <w:tabs>
          <w:tab w:val="left" w:leader="none" w:pos="590"/>
        </w:tabs>
        <w:spacing w:before="164" w:lineRule="auto"/>
        <w:ind w:left="590" w:hanging="302"/>
        <w:rPr/>
      </w:pPr>
      <w:r w:rsidDel="00000000" w:rsidR="00000000" w:rsidRPr="00000000">
        <w:rPr>
          <w:rtl w:val="0"/>
        </w:rPr>
        <w:t xml:space="preserve">Original Trustees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66" w:lineRule="auto"/>
        <w:ind w:left="288" w:right="0"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FAHED SAYEGH and NUHA SAYEGH are the trustees of this trust. Each trustee may act for or represent the trust alone and independently of the other trustee. Any writing signed on behalf of the trust by either of the trustees shall be valid and effective for all purposes as if signed by both trustees.</w:t>
      </w:r>
    </w:p>
    <w:p w:rsidR="00000000" w:rsidDel="00000000" w:rsidP="00000000" w:rsidRDefault="00000000" w:rsidRPr="00000000" w14:paraId="00000020">
      <w:pPr>
        <w:pStyle w:val="Heading4"/>
        <w:numPr>
          <w:ilvl w:val="0"/>
          <w:numId w:val="5"/>
        </w:numPr>
        <w:tabs>
          <w:tab w:val="left" w:leader="none" w:pos="577"/>
        </w:tabs>
        <w:spacing w:before="190" w:lineRule="auto"/>
        <w:ind w:left="577" w:hanging="289"/>
        <w:rPr/>
      </w:pPr>
      <w:r w:rsidDel="00000000" w:rsidR="00000000" w:rsidRPr="00000000">
        <w:rPr>
          <w:rtl w:val="0"/>
        </w:rPr>
        <w:t xml:space="preserve">Trustee at Death of Original Trustee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66" w:lineRule="auto"/>
        <w:ind w:left="288" w:right="174"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Upon the death of FAHED SAYEGH or NUHA SAYEGH, the surviving trustee shall serve as sole trustee.</w:t>
      </w:r>
    </w:p>
    <w:p w:rsidR="00000000" w:rsidDel="00000000" w:rsidP="00000000" w:rsidRDefault="00000000" w:rsidRPr="00000000" w14:paraId="00000022">
      <w:pPr>
        <w:pStyle w:val="Heading4"/>
        <w:numPr>
          <w:ilvl w:val="0"/>
          <w:numId w:val="5"/>
        </w:numPr>
        <w:tabs>
          <w:tab w:val="left" w:leader="none" w:pos="575"/>
        </w:tabs>
        <w:ind w:left="575" w:hanging="287"/>
        <w:rPr/>
      </w:pPr>
      <w:r w:rsidDel="00000000" w:rsidR="00000000" w:rsidRPr="00000000">
        <w:rPr>
          <w:rtl w:val="0"/>
        </w:rPr>
        <w:t xml:space="preserve">Trustee’s Responsibilities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66" w:lineRule="auto"/>
        <w:ind w:left="288" w:right="329"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The trustee in office shall serve as trustee of all trusts created under this Declaration of Trust, including children’s subtrusts.</w:t>
      </w:r>
    </w:p>
    <w:p w:rsidR="00000000" w:rsidDel="00000000" w:rsidP="00000000" w:rsidRDefault="00000000" w:rsidRPr="00000000" w14:paraId="00000024">
      <w:pPr>
        <w:pStyle w:val="Heading4"/>
        <w:numPr>
          <w:ilvl w:val="0"/>
          <w:numId w:val="5"/>
        </w:numPr>
        <w:tabs>
          <w:tab w:val="left" w:leader="none" w:pos="595"/>
        </w:tabs>
        <w:ind w:left="595" w:hanging="307"/>
        <w:rPr/>
      </w:pPr>
      <w:r w:rsidDel="00000000" w:rsidR="00000000" w:rsidRPr="00000000">
        <w:rPr>
          <w:rtl w:val="0"/>
        </w:rPr>
        <w:t xml:space="preserve">Terminology</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66" w:lineRule="auto"/>
        <w:ind w:left="288" w:right="177"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In this Declaration of Trust, the term “trustee” includes successor trustees or alternate successor trustees serving as trustee of this trust. The singular “trustee” also includes the plural.</w:t>
      </w:r>
    </w:p>
    <w:p w:rsidR="00000000" w:rsidDel="00000000" w:rsidP="00000000" w:rsidRDefault="00000000" w:rsidRPr="00000000" w14:paraId="00000026">
      <w:pPr>
        <w:pStyle w:val="Heading4"/>
        <w:numPr>
          <w:ilvl w:val="0"/>
          <w:numId w:val="5"/>
        </w:numPr>
        <w:tabs>
          <w:tab w:val="left" w:leader="none" w:pos="555"/>
        </w:tabs>
        <w:spacing w:before="189" w:lineRule="auto"/>
        <w:ind w:left="555" w:hanging="267"/>
        <w:rPr/>
      </w:pPr>
      <w:r w:rsidDel="00000000" w:rsidR="00000000" w:rsidRPr="00000000">
        <w:rPr>
          <w:rtl w:val="0"/>
        </w:rPr>
        <w:t xml:space="preserve">Successor Trustee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66" w:lineRule="auto"/>
        <w:ind w:left="288" w:right="177"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Upon the death or incapacity of the surviving trustee, or the incapacity of both trustees, Rayid Sayegh shall serve as trustee. If Rayid Sayegh is unable or unwilling to serve as successor trustee, Samera Arkel shall serve as trustee.</w:t>
      </w:r>
    </w:p>
    <w:p w:rsidR="00000000" w:rsidDel="00000000" w:rsidP="00000000" w:rsidRDefault="00000000" w:rsidRPr="00000000" w14:paraId="00000028">
      <w:pPr>
        <w:spacing w:before="162"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29">
      <w:pPr>
        <w:spacing w:before="36"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2A">
      <w:pPr>
        <w:spacing w:before="36"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2B">
      <w:pPr>
        <w:spacing w:before="36" w:lineRule="auto"/>
        <w:rPr>
          <w:sz w:val="24"/>
          <w:szCs w:val="24"/>
        </w:rPr>
        <w:sectPr>
          <w:type w:val="nextPage"/>
          <w:pgSz w:h="15840" w:w="12240" w:orient="portrait"/>
          <w:pgMar w:bottom="840" w:top="1120" w:left="1440" w:right="1440" w:header="0" w:footer="650"/>
        </w:sectPr>
      </w:pPr>
      <w:r w:rsidDel="00000000" w:rsidR="00000000" w:rsidRPr="00000000">
        <w:rPr>
          <w:sz w:val="24"/>
          <w:szCs w:val="24"/>
          <w:rtl w:val="0"/>
        </w:rPr>
        <w:t xml:space="preserve">////</w:t>
      </w:r>
    </w:p>
    <w:p w:rsidR="00000000" w:rsidDel="00000000" w:rsidP="00000000" w:rsidRDefault="00000000" w:rsidRPr="00000000" w14:paraId="0000002C">
      <w:pPr>
        <w:pStyle w:val="Heading4"/>
        <w:numPr>
          <w:ilvl w:val="0"/>
          <w:numId w:val="5"/>
        </w:numPr>
        <w:tabs>
          <w:tab w:val="left" w:leader="none" w:pos="547"/>
        </w:tabs>
        <w:spacing w:before="95" w:lineRule="auto"/>
        <w:ind w:left="547" w:hanging="259"/>
        <w:rPr/>
      </w:pPr>
      <w:r w:rsidDel="00000000" w:rsidR="00000000" w:rsidRPr="00000000">
        <w:rPr>
          <w:rtl w:val="0"/>
        </w:rPr>
        <w:t xml:space="preserve">Resignation of Trustee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66" w:lineRule="auto"/>
        <w:ind w:left="288" w:right="261"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Any trustee in office may resign at any time by signing a notice of resignation. The resignation shall be delivered to the person or institution who is either named in this Declaration of Trust, or appointed by the trustee under Section G of this Part, to next serve as the trustee.</w:t>
      </w:r>
    </w:p>
    <w:p w:rsidR="00000000" w:rsidDel="00000000" w:rsidP="00000000" w:rsidRDefault="00000000" w:rsidRPr="00000000" w14:paraId="0000002E">
      <w:pPr>
        <w:pStyle w:val="Heading4"/>
        <w:numPr>
          <w:ilvl w:val="0"/>
          <w:numId w:val="5"/>
        </w:numPr>
        <w:tabs>
          <w:tab w:val="left" w:leader="none" w:pos="588"/>
        </w:tabs>
        <w:spacing w:before="189" w:lineRule="auto"/>
        <w:ind w:left="588" w:hanging="300"/>
        <w:rPr/>
      </w:pPr>
      <w:r w:rsidDel="00000000" w:rsidR="00000000" w:rsidRPr="00000000">
        <w:rPr>
          <w:rtl w:val="0"/>
        </w:rPr>
        <w:t xml:space="preserve">Power to Appoint Successor Trustee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66" w:lineRule="auto"/>
        <w:ind w:left="288" w:right="174"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If no one named in this Declaration of Trust as a successor trustee or alternate successor trustee is willing or able to serve as trustee, the last acting trustee may appoint a successor trustee and may require the posting of a reasonable bond, to be paid for from the trust property. The appointment must be made in writing, signed by the trustee and notarized.</w:t>
      </w:r>
    </w:p>
    <w:p w:rsidR="00000000" w:rsidDel="00000000" w:rsidP="00000000" w:rsidRDefault="00000000" w:rsidRPr="00000000" w14:paraId="00000030">
      <w:pPr>
        <w:pStyle w:val="Heading4"/>
        <w:numPr>
          <w:ilvl w:val="0"/>
          <w:numId w:val="5"/>
        </w:numPr>
        <w:tabs>
          <w:tab w:val="left" w:leader="none" w:pos="597"/>
        </w:tabs>
        <w:spacing w:before="189" w:lineRule="auto"/>
        <w:ind w:left="597" w:hanging="309"/>
        <w:rPr/>
      </w:pPr>
      <w:r w:rsidDel="00000000" w:rsidR="00000000" w:rsidRPr="00000000">
        <w:rPr>
          <w:rtl w:val="0"/>
        </w:rPr>
        <w:t xml:space="preserve">Bond</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88" w:right="0"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No bond shall be required for any trustee named in this Declaration of Trust.</w:t>
      </w:r>
    </w:p>
    <w:p w:rsidR="00000000" w:rsidDel="00000000" w:rsidP="00000000" w:rsidRDefault="00000000" w:rsidRPr="00000000" w14:paraId="00000032">
      <w:pPr>
        <w:pStyle w:val="Heading4"/>
        <w:numPr>
          <w:ilvl w:val="0"/>
          <w:numId w:val="5"/>
        </w:numPr>
        <w:tabs>
          <w:tab w:val="left" w:leader="none" w:pos="479"/>
        </w:tabs>
        <w:spacing w:before="223" w:lineRule="auto"/>
        <w:ind w:left="479" w:hanging="191"/>
        <w:rPr/>
      </w:pPr>
      <w:r w:rsidDel="00000000" w:rsidR="00000000" w:rsidRPr="00000000">
        <w:rPr>
          <w:rtl w:val="0"/>
        </w:rPr>
        <w:t xml:space="preserve">Compensation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66" w:lineRule="auto"/>
        <w:ind w:left="288" w:right="177"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No trustee shall receive any compensation for serving as trustee, unless the trustee serves as a trustee of a child’s subtrust created by this Declaration of Trust.</w:t>
      </w:r>
    </w:p>
    <w:p w:rsidR="00000000" w:rsidDel="00000000" w:rsidP="00000000" w:rsidRDefault="00000000" w:rsidRPr="00000000" w14:paraId="00000034">
      <w:pPr>
        <w:pStyle w:val="Heading4"/>
        <w:numPr>
          <w:ilvl w:val="0"/>
          <w:numId w:val="5"/>
        </w:numPr>
        <w:tabs>
          <w:tab w:val="left" w:leader="none" w:pos="497"/>
        </w:tabs>
        <w:ind w:left="497" w:hanging="209"/>
        <w:rPr/>
      </w:pPr>
      <w:r w:rsidDel="00000000" w:rsidR="00000000" w:rsidRPr="00000000">
        <w:rPr>
          <w:rtl w:val="0"/>
        </w:rPr>
        <w:t xml:space="preserve">Liability of Trustee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66" w:lineRule="auto"/>
        <w:ind w:left="288" w:right="174"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With respect to the exercise or non-exercise of discretionary powers granted by this Declaration of Trust, the trustee shall not be liable for actions taken in good faith. Such actions shall be binding on all persons interested in the trust property.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pStyle w:val="Heading3"/>
        <w:rPr/>
      </w:pPr>
      <w:r w:rsidDel="00000000" w:rsidR="00000000" w:rsidRPr="00000000">
        <w:rPr>
          <w:rtl w:val="0"/>
        </w:rPr>
        <w:t xml:space="preserve">Part 8. Trustee’s Management Powers and Duties</w:t>
      </w:r>
    </w:p>
    <w:p w:rsidR="00000000" w:rsidDel="00000000" w:rsidP="00000000" w:rsidRDefault="00000000" w:rsidRPr="00000000" w14:paraId="00000038">
      <w:pPr>
        <w:pStyle w:val="Heading4"/>
        <w:numPr>
          <w:ilvl w:val="0"/>
          <w:numId w:val="4"/>
        </w:numPr>
        <w:tabs>
          <w:tab w:val="left" w:leader="none" w:pos="590"/>
        </w:tabs>
        <w:spacing w:before="164" w:lineRule="auto"/>
        <w:ind w:left="590" w:hanging="302"/>
        <w:rPr/>
      </w:pPr>
      <w:r w:rsidDel="00000000" w:rsidR="00000000" w:rsidRPr="00000000">
        <w:rPr>
          <w:rtl w:val="0"/>
        </w:rPr>
        <w:t xml:space="preserve">Powers Under State Law</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66" w:lineRule="auto"/>
        <w:ind w:left="288" w:right="177"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The trustee shall have all authority and powers allowed or conferred on a trustee under California law, subject to the trustee’s fiduciary duty to the grantors and the beneficiaries.</w:t>
      </w:r>
    </w:p>
    <w:p w:rsidR="00000000" w:rsidDel="00000000" w:rsidP="00000000" w:rsidRDefault="00000000" w:rsidRPr="00000000" w14:paraId="0000003A">
      <w:pPr>
        <w:pStyle w:val="Heading4"/>
        <w:numPr>
          <w:ilvl w:val="0"/>
          <w:numId w:val="4"/>
        </w:numPr>
        <w:tabs>
          <w:tab w:val="left" w:leader="none" w:pos="577"/>
        </w:tabs>
        <w:ind w:left="577" w:hanging="289"/>
        <w:rPr/>
      </w:pPr>
      <w:r w:rsidDel="00000000" w:rsidR="00000000" w:rsidRPr="00000000">
        <w:rPr>
          <w:rtl w:val="0"/>
        </w:rPr>
        <w:t xml:space="preserve">Specified Powers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288" w:right="0"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The trustee’s powers include, but are not limited to:</w:t>
      </w:r>
    </w:p>
    <w:p w:rsidR="00000000" w:rsidDel="00000000" w:rsidP="00000000" w:rsidRDefault="00000000" w:rsidRPr="00000000" w14:paraId="0000003C">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77"/>
        </w:tabs>
        <w:spacing w:after="0" w:before="236" w:line="266" w:lineRule="auto"/>
        <w:ind w:left="575" w:right="104" w:firstLine="0"/>
        <w:jc w:val="left"/>
        <w:rPr>
          <w:smallCaps w:val="0"/>
          <w:strike w:val="0"/>
          <w:color w:val="00000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The power to sell trust property, and to borrow money and to encumber trust property, including trust real estate, by mortgage, deed of trust or other method.</w:t>
      </w:r>
    </w:p>
    <w:p w:rsidR="00000000" w:rsidDel="00000000" w:rsidP="00000000" w:rsidRDefault="00000000" w:rsidRPr="00000000" w14:paraId="0000003D">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09"/>
        </w:tabs>
        <w:spacing w:after="0" w:before="202" w:line="266" w:lineRule="auto"/>
        <w:ind w:left="575" w:right="222" w:firstLine="0"/>
        <w:jc w:val="left"/>
        <w:rPr>
          <w:smallCaps w:val="0"/>
          <w:strike w:val="0"/>
          <w:color w:val="00000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The power to manage trust real estate as if the trustee were the absolute owner of it, including the power to lease (even if the lease term may extend beyond the period of any trust) or grant options to lease the property, to make repairs or alterations and to insure against loss.</w:t>
      </w:r>
    </w:p>
    <w:p w:rsidR="00000000" w:rsidDel="00000000" w:rsidP="00000000" w:rsidRDefault="00000000" w:rsidRPr="00000000" w14:paraId="0000003E">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95"/>
        </w:tabs>
        <w:spacing w:after="0" w:before="202" w:line="240" w:lineRule="auto"/>
        <w:ind w:left="795" w:right="0" w:hanging="220"/>
        <w:jc w:val="left"/>
        <w:rPr>
          <w:smallCaps w:val="0"/>
          <w:strike w:val="0"/>
          <w:color w:val="000000"/>
          <w:u w:val="none"/>
          <w:shd w:fill="auto" w:val="clear"/>
          <w:vertAlign w:val="baseline"/>
        </w:rPr>
        <w:sectPr>
          <w:type w:val="nextPage"/>
          <w:pgSz w:h="15840" w:w="12240" w:orient="portrait"/>
          <w:pgMar w:bottom="840" w:top="1120" w:left="1440" w:right="1440" w:header="0" w:footer="650"/>
        </w:sect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The power to sell or grant options for the sale or exchange of any trust property,</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66" w:lineRule="auto"/>
        <w:ind w:left="575" w:right="177"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including stocks, bonds, debentures and any other form of security or security account, at public or private sale for cash or on credit.</w:t>
      </w:r>
    </w:p>
    <w:p w:rsidR="00000000" w:rsidDel="00000000" w:rsidP="00000000" w:rsidRDefault="00000000" w:rsidRPr="00000000" w14:paraId="00000040">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03"/>
        </w:tabs>
        <w:spacing w:after="0" w:before="201" w:line="266" w:lineRule="auto"/>
        <w:ind w:left="575" w:right="542" w:firstLine="0"/>
        <w:jc w:val="left"/>
        <w:rPr>
          <w:smallCaps w:val="0"/>
          <w:strike w:val="0"/>
          <w:color w:val="00000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The power to invest trust property in every kind of property and every kind of investment, including but not limited to bonds, debentures, notes, mortgages, stock options, futures and stocks, and including buying on margin.</w:t>
      </w:r>
    </w:p>
    <w:p w:rsidR="00000000" w:rsidDel="00000000" w:rsidP="00000000" w:rsidRDefault="00000000" w:rsidRPr="00000000" w14:paraId="00000041">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98"/>
        </w:tabs>
        <w:spacing w:after="0" w:before="202" w:line="266" w:lineRule="auto"/>
        <w:ind w:left="575" w:right="763" w:firstLine="0"/>
        <w:jc w:val="left"/>
        <w:rPr>
          <w:smallCaps w:val="0"/>
          <w:strike w:val="0"/>
          <w:color w:val="00000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The power to receive additional property from any source and add it to any trust created by this Declaration of Trust.</w:t>
      </w:r>
    </w:p>
    <w:p w:rsidR="00000000" w:rsidDel="00000000" w:rsidP="00000000" w:rsidRDefault="00000000" w:rsidRPr="00000000" w14:paraId="00000042">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06"/>
        </w:tabs>
        <w:spacing w:after="0" w:before="201" w:line="266" w:lineRule="auto"/>
        <w:ind w:left="575" w:right="388" w:firstLine="0"/>
        <w:jc w:val="left"/>
        <w:rPr>
          <w:smallCaps w:val="0"/>
          <w:strike w:val="0"/>
          <w:color w:val="00000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The power to employ and pay reasonable fees to accountants, lawyers or investment experts for information or advice relating to the trust.</w:t>
      </w:r>
    </w:p>
    <w:p w:rsidR="00000000" w:rsidDel="00000000" w:rsidP="00000000" w:rsidRDefault="00000000" w:rsidRPr="00000000" w14:paraId="00000043">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96"/>
        </w:tabs>
        <w:spacing w:after="0" w:before="201" w:line="266" w:lineRule="auto"/>
        <w:ind w:left="575" w:right="374" w:firstLine="0"/>
        <w:jc w:val="left"/>
        <w:rPr>
          <w:smallCaps w:val="0"/>
          <w:strike w:val="0"/>
          <w:color w:val="00000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The power to deposit and hold trust funds in both interest-bearing and non-interest bearing accounts.</w:t>
      </w:r>
    </w:p>
    <w:p w:rsidR="00000000" w:rsidDel="00000000" w:rsidP="00000000" w:rsidRDefault="00000000" w:rsidRPr="00000000" w14:paraId="00000044">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11"/>
        </w:tabs>
        <w:spacing w:after="0" w:before="201" w:line="266" w:lineRule="auto"/>
        <w:ind w:left="575" w:right="155" w:firstLine="0"/>
        <w:jc w:val="left"/>
        <w:rPr>
          <w:smallCaps w:val="0"/>
          <w:strike w:val="0"/>
          <w:color w:val="00000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The power to deposit funds in bank or other accounts, whether or not they are insured by the FDIC.</w:t>
      </w:r>
    </w:p>
    <w:p w:rsidR="00000000" w:rsidDel="00000000" w:rsidP="00000000" w:rsidRDefault="00000000" w:rsidRPr="00000000" w14:paraId="00000045">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04"/>
        </w:tabs>
        <w:spacing w:after="0" w:before="201" w:line="266" w:lineRule="auto"/>
        <w:ind w:left="575" w:right="405" w:firstLine="0"/>
        <w:jc w:val="left"/>
        <w:rPr>
          <w:smallCaps w:val="0"/>
          <w:strike w:val="0"/>
          <w:color w:val="00000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The power to enter into electronic fund transfers or safe deposit arrangements with financial institutions.</w:t>
      </w:r>
    </w:p>
    <w:p w:rsidR="00000000" w:rsidDel="00000000" w:rsidP="00000000" w:rsidRDefault="00000000" w:rsidRPr="00000000" w14:paraId="00000046">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905"/>
        </w:tabs>
        <w:spacing w:after="0" w:before="202" w:line="240" w:lineRule="auto"/>
        <w:ind w:left="905" w:right="0" w:hanging="330"/>
        <w:jc w:val="left"/>
        <w:rPr>
          <w:smallCaps w:val="0"/>
          <w:strike w:val="0"/>
          <w:color w:val="00000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The power to continue any business of either grantor.</w:t>
      </w:r>
    </w:p>
    <w:p w:rsidR="00000000" w:rsidDel="00000000" w:rsidP="00000000" w:rsidRDefault="00000000" w:rsidRPr="00000000" w14:paraId="00000047">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59"/>
        </w:tabs>
        <w:spacing w:after="0" w:before="236" w:line="266" w:lineRule="auto"/>
        <w:ind w:left="575" w:right="436" w:firstLine="0"/>
        <w:jc w:val="left"/>
        <w:rPr>
          <w:smallCaps w:val="0"/>
          <w:strike w:val="0"/>
          <w:color w:val="00000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The power to institute or defend legal actions concerning this trust or the grantors' affairs.</w:t>
      </w:r>
    </w:p>
    <w:p w:rsidR="00000000" w:rsidDel="00000000" w:rsidP="00000000" w:rsidRDefault="00000000" w:rsidRPr="00000000" w14:paraId="00000048">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91"/>
        </w:tabs>
        <w:spacing w:after="0" w:before="201" w:line="266" w:lineRule="auto"/>
        <w:ind w:left="575" w:right="85" w:firstLine="0"/>
        <w:jc w:val="left"/>
        <w:rPr>
          <w:smallCaps w:val="0"/>
          <w:strike w:val="0"/>
          <w:color w:val="00000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The power to execute any documents necessary to administer any trust created by this Declaration of Trust.</w:t>
      </w:r>
    </w:p>
    <w:p w:rsidR="00000000" w:rsidDel="00000000" w:rsidP="00000000" w:rsidRDefault="00000000" w:rsidRPr="00000000" w14:paraId="00000049">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77"/>
        </w:tabs>
        <w:spacing w:after="0" w:before="201" w:line="266" w:lineRule="auto"/>
        <w:ind w:left="575" w:right="300" w:firstLine="0"/>
        <w:jc w:val="left"/>
        <w:rPr>
          <w:smallCaps w:val="0"/>
          <w:strike w:val="0"/>
          <w:color w:val="00000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The power to diversify investments, including authority to decide that some or all of the trust property need not produce income.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pStyle w:val="Heading3"/>
        <w:rPr/>
      </w:pPr>
      <w:r w:rsidDel="00000000" w:rsidR="00000000" w:rsidRPr="00000000">
        <w:rPr>
          <w:rtl w:val="0"/>
        </w:rPr>
        <w:t xml:space="preserve">Part 9. Incapacity of Grantors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66" w:lineRule="auto"/>
        <w:ind w:left="0" w:right="177"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If either FAHED SAYEGH or NUHA SAYEGH becomes physically or mentally incapacitated, whether or not a court has declared the grantor incompetent or in need of a conservator or guardian, the other grantor shall be sole trustee until the incapacitated grantor is again able to manage this trust.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66" w:lineRule="auto"/>
        <w:ind w:left="0" w:right="177"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sectPr>
          <w:type w:val="nextPage"/>
          <w:pgSz w:h="15840" w:w="12240" w:orient="portrait"/>
          <w:pgMar w:bottom="840" w:top="1120" w:left="1440" w:right="1440" w:header="0" w:footer="650"/>
        </w:sect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The determination of a grantor’s capacity to manage this trust shall be made by Tina Sayegh Jacobs. The successor trustee shall, if necessary, ask Tina Sayegh Jacobs to state, in writing, an opinion as to whether or not the grantor is able to continue serving as trustee. The successor</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66" w:lineRule="auto"/>
        <w:ind w:left="0" w:right="177"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trustee may rely on that written opinion when determining whether or not to begin serving as trustee.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66" w:lineRule="auto"/>
        <w:ind w:left="0" w:right="247" w:firstLine="0"/>
        <w:jc w:val="both"/>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If the successor trustee is unable, after making reasonable efforts, to obtain a written opinion from Tina Sayegh Jacobs, the successor trustee may request an opinion from a physician who examines the grantor, and may rely on that opinion.</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66" w:lineRule="auto"/>
        <w:ind w:left="0" w:right="107"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If both grantors become incapacitated, the successor trustee named in Part 7 of this Declaration of Trust shall serve as trustee until at least one grantor is again able to manage this trust. The determination of a grantor’s capacity to again manage this trust shall be made in the manner specified above.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66" w:lineRule="auto"/>
        <w:ind w:left="0" w:right="261"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The trustee shall manage the trust property and use any amount of trust income or trust principal necessary for the proper health care, support, maintenance, comfort and welfare of both grantors, in accordance with their accustomed manner of living. Income shall be paid to the grantors at least annually. Income accruing in or paid to trust accounts shall be deemed to have been paid to the grantors.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pStyle w:val="Heading3"/>
        <w:jc w:val="both"/>
        <w:rPr/>
      </w:pPr>
      <w:r w:rsidDel="00000000" w:rsidR="00000000" w:rsidRPr="00000000">
        <w:rPr>
          <w:rtl w:val="0"/>
        </w:rPr>
        <w:t xml:space="preserve">Part 10. Death of a Grantor</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66" w:lineRule="auto"/>
        <w:ind w:left="0" w:right="174"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The first grantor to die shall be called the “deceased grantor.” The other grantor shall be called the “surviving grantor.”</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66" w:lineRule="auto"/>
        <w:ind w:left="0" w:right="75" w:firstLine="0"/>
        <w:jc w:val="both"/>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Upon the deceased grantor’s death, the trustee shall divide the property of F &amp; N Sayegh Family Trust listed on Schedules A, B and C into two separate trusts, Trust #1 and Trust #2. The trustee shall serve as trustee of Trust #1 and Trust #2.</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66" w:lineRule="auto"/>
        <w:ind w:left="0" w:right="0"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Trust #1 shall contain all the property of F &amp; N Sayegh Family Trust owned by the deceased grantor before it was held in trust, plus accumulated income, except trust property left by the terms of this trust to the surviving grantor. Trust #1 shall become irrevocable at the death of the deceased grantor. The trustee shall distribute the property in Trust #1 to the beneficiaries named in Part 11 of this Declaration of Trust.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66" w:lineRule="auto"/>
        <w:ind w:left="0" w:right="21"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Trust #2 shall contain all the property of F &amp; N Sayegh Family Trust owned by the surviving grantor before it was held in trust, plus accumulated income, and any trust property left by the deceased grantor to the surviving grantor. The surviving grantor may revoke or amend Trust #2 at any time.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66" w:lineRule="auto"/>
        <w:ind w:left="0" w:right="177"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sectPr>
          <w:type w:val="nextPage"/>
          <w:pgSz w:h="15840" w:w="12240" w:orient="portrait"/>
          <w:pgMar w:bottom="840" w:top="1120" w:left="1440" w:right="1440" w:header="0" w:footer="650"/>
        </w:sect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The trustee may pay out of trust property such amounts as necessary for payment of debts, estate taxes and expenses of the last illness and funeral of the deceased or surviving grantor.</w:t>
      </w:r>
    </w:p>
    <w:p w:rsidR="00000000" w:rsidDel="00000000" w:rsidP="00000000" w:rsidRDefault="00000000" w:rsidRPr="00000000" w14:paraId="00000059">
      <w:pPr>
        <w:pStyle w:val="Heading3"/>
        <w:spacing w:before="95" w:lineRule="auto"/>
        <w:rPr/>
      </w:pPr>
      <w:r w:rsidDel="00000000" w:rsidR="00000000" w:rsidRPr="00000000">
        <w:rPr>
          <w:rtl w:val="0"/>
        </w:rPr>
        <w:t xml:space="preserve">Part 11. Beneficiaries</w:t>
      </w:r>
    </w:p>
    <w:p w:rsidR="00000000" w:rsidDel="00000000" w:rsidP="00000000" w:rsidRDefault="00000000" w:rsidRPr="00000000" w14:paraId="0000005A">
      <w:pPr>
        <w:pStyle w:val="Heading4"/>
        <w:numPr>
          <w:ilvl w:val="0"/>
          <w:numId w:val="3"/>
        </w:numPr>
        <w:tabs>
          <w:tab w:val="left" w:leader="none" w:pos="590"/>
        </w:tabs>
        <w:spacing w:before="164" w:lineRule="auto"/>
        <w:ind w:left="590" w:hanging="302"/>
        <w:rPr/>
      </w:pPr>
      <w:r w:rsidDel="00000000" w:rsidR="00000000" w:rsidRPr="00000000">
        <w:rPr>
          <w:rtl w:val="0"/>
        </w:rPr>
        <w:t xml:space="preserve">FAHED SAYEGH’s Beneficiaries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66" w:lineRule="auto"/>
        <w:ind w:left="288" w:right="0"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At the death of FAHED SAYEGH, the trustee shall distribute the trust property listed on Schedule B, plus accumulated interest; the share of the property on Schedule A owned by FAHED SAYEGH before it was transferred to the trustee, plus accumulated interest; and if FAHED SAYEGH is the second grantor to die, any property listed on Schedules A or C left to FAHED SAYEGH by the deceased grantor, plus accumulated interest; as follows: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66" w:lineRule="auto"/>
        <w:ind w:left="575" w:right="177"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FAHED SAYEGH’s interest in Real Property Located at 1226 Sonoma Drive, Altadena CA 91001 shall be given in equal shares to Jordan Sayegh and Mia Sayegh.</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66" w:lineRule="auto"/>
        <w:ind w:left="575" w:right="177"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FAHED SAYEGH’s interest in the trust property not otherwise specifically and validly disposed of by this Part shall be given in equal shares to Jordan Sayegh and Mia Sayegh.</w:t>
      </w:r>
    </w:p>
    <w:p w:rsidR="00000000" w:rsidDel="00000000" w:rsidP="00000000" w:rsidRDefault="00000000" w:rsidRPr="00000000" w14:paraId="0000005E">
      <w:pPr>
        <w:pStyle w:val="Heading4"/>
        <w:numPr>
          <w:ilvl w:val="0"/>
          <w:numId w:val="3"/>
        </w:numPr>
        <w:tabs>
          <w:tab w:val="left" w:leader="none" w:pos="577"/>
        </w:tabs>
        <w:ind w:left="577" w:hanging="289"/>
        <w:rPr/>
      </w:pPr>
      <w:r w:rsidDel="00000000" w:rsidR="00000000" w:rsidRPr="00000000">
        <w:rPr>
          <w:rtl w:val="0"/>
        </w:rPr>
        <w:t xml:space="preserve">NUHA SAYEGH’s Beneficiaries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66" w:lineRule="auto"/>
        <w:ind w:left="288" w:right="177"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At the death of NUHA SAYEGH, the trustee shall distribute the trust property listed on Schedule C, plus accumulated interest; the share of the property on Schedule A owned by NUHA SAYEGH before it was transferred to the trustee, plus accumulated interest; and if NUHA SAYEGH is the second grantor to die, any property listed on Schedules A or B left to NUHA SAYEGH by the deceased grantor, plus accumulated interest; as follows: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66" w:lineRule="auto"/>
        <w:ind w:left="575" w:right="177"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NUHA SAYEGH’s interest in the trust property shall be given in equal shares to Mia Sayegh and Jordan Sayegh.</w:t>
      </w:r>
    </w:p>
    <w:p w:rsidR="00000000" w:rsidDel="00000000" w:rsidP="00000000" w:rsidRDefault="00000000" w:rsidRPr="00000000" w14:paraId="00000061">
      <w:pPr>
        <w:pStyle w:val="Heading4"/>
        <w:numPr>
          <w:ilvl w:val="0"/>
          <w:numId w:val="3"/>
        </w:numPr>
        <w:tabs>
          <w:tab w:val="left" w:leader="none" w:pos="575"/>
        </w:tabs>
        <w:ind w:left="575" w:hanging="287"/>
        <w:rPr/>
      </w:pPr>
      <w:r w:rsidDel="00000000" w:rsidR="00000000" w:rsidRPr="00000000">
        <w:rPr>
          <w:rtl w:val="0"/>
        </w:rPr>
        <w:t xml:space="preserve">Property Left to the Surviving Grantor</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66" w:lineRule="auto"/>
        <w:ind w:left="288" w:right="174"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Any trust property left by the deceased grantor to the surviving grantor shall remain in the surviving grantor’s revocable trust, Trust #2.</w:t>
      </w:r>
    </w:p>
    <w:p w:rsidR="00000000" w:rsidDel="00000000" w:rsidP="00000000" w:rsidRDefault="00000000" w:rsidRPr="00000000" w14:paraId="00000063">
      <w:pPr>
        <w:pStyle w:val="Heading4"/>
        <w:numPr>
          <w:ilvl w:val="0"/>
          <w:numId w:val="3"/>
        </w:numPr>
        <w:tabs>
          <w:tab w:val="left" w:leader="none" w:pos="595"/>
        </w:tabs>
        <w:ind w:left="595" w:hanging="307"/>
        <w:rPr/>
      </w:pPr>
      <w:r w:rsidDel="00000000" w:rsidR="00000000" w:rsidRPr="00000000">
        <w:rPr>
          <w:rtl w:val="0"/>
        </w:rPr>
        <w:t xml:space="preserve">Terms of Property Distribution</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66" w:lineRule="auto"/>
        <w:ind w:left="288" w:right="0"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All distributions are subject to any provision in this Declaration of Trust that creates a child’s subtrust or a custodianship under the Uniform Transfers to Minors Act.</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66" w:lineRule="auto"/>
        <w:ind w:left="288" w:right="174"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A beneficiary must survive the grantor for 120 hours to receive property under this Declaration of Trust. As used in this Declaration of Trust, to survive means to be alive or in existence as an organization.</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66" w:lineRule="auto"/>
        <w:ind w:left="288" w:right="177"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All personal and real property left through this trust shall pass subject to any encumbrances or liens placed on the property as security for the repayment of a loan or debt.</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66" w:lineRule="auto"/>
        <w:ind w:left="288" w:right="177"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sectPr>
          <w:type w:val="nextPage"/>
          <w:pgSz w:h="15840" w:w="12240" w:orient="portrait"/>
          <w:pgMar w:bottom="840" w:top="1120" w:left="1440" w:right="1440" w:header="0" w:footer="650"/>
        </w:sect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If property is left to two or more beneficiaries to share, they shall share it equally unless this Declaration of Trust provides otherwise. If any of them does not survive the grantor, the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66" w:lineRule="auto"/>
        <w:ind w:left="288" w:right="177"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others shall take that beneficiary’s share, to share equally, unless this Declaration of Trust provides otherwise.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pStyle w:val="Heading3"/>
        <w:rPr/>
      </w:pPr>
      <w:r w:rsidDel="00000000" w:rsidR="00000000" w:rsidRPr="00000000">
        <w:rPr>
          <w:rtl w:val="0"/>
        </w:rPr>
        <w:t xml:space="preserve">Part 12. Children’s Subtrusts</w:t>
      </w:r>
    </w:p>
    <w:p w:rsidR="00000000" w:rsidDel="00000000" w:rsidP="00000000" w:rsidRDefault="00000000" w:rsidRPr="00000000" w14:paraId="0000006B">
      <w:pPr>
        <w:pStyle w:val="Heading4"/>
        <w:numPr>
          <w:ilvl w:val="0"/>
          <w:numId w:val="2"/>
        </w:numPr>
        <w:tabs>
          <w:tab w:val="left" w:leader="none" w:pos="590"/>
        </w:tabs>
        <w:spacing w:before="164" w:lineRule="auto"/>
        <w:ind w:left="590" w:hanging="302"/>
        <w:rPr/>
      </w:pPr>
      <w:r w:rsidDel="00000000" w:rsidR="00000000" w:rsidRPr="00000000">
        <w:rPr>
          <w:rtl w:val="0"/>
        </w:rPr>
        <w:t xml:space="preserve">Beneficiaries for Whom Subtrusts May Be Created</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66" w:lineRule="auto"/>
        <w:ind w:left="288" w:right="39"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If Jordan Sayegh becomes entitled to any trust property under Part 11.A before reaching the age of 30, that trust property shall be kept in a separate child’s subtrust, under the provisions of this Part, until Jordan Sayegh reaches the age of 30. The subtrust shall be known as the “Jordan Sayegh Trust under F &amp; N Sayegh Family Trust.”</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66" w:lineRule="auto"/>
        <w:ind w:left="288" w:right="85"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If Mia Sayegh becomes entitled to any trust property under Part 11.A before reaching the age of 30, that trust property shall be kept in a separate child’s subtrust, under the provisions of this Part, until Mia Sayegh reaches the age of 30. The subtrust shall be known as the “Mia Sayegh Trust under F &amp; N Sayegh Family Trust.”</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66" w:lineRule="auto"/>
        <w:ind w:left="288" w:right="39"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If Jordan Sayegh becomes entitled to any trust property under Part 11.B before reaching the age of 30, that trust property shall be kept in a separate child’s subtrust, under the provisions of this Part, until Jordan Sayegh reaches the age of 30. The subtrust shall be known as the “Jordan Sayegh Trust under F &amp; N Sayegh Family Trust.”</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66" w:lineRule="auto"/>
        <w:ind w:left="288" w:right="177"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If Mia Sayegh becomes entitled to any trust property under Part 11.B before reaching the age of 30, that trust property shall be kept in a separate child’s subtrust, under the provisions of this Part, until Mia Sayegh reaches the age of 30. The subtrust shall be known as the “Mia Sayegh Trust under F &amp; N Sayegh Family Trust.”</w:t>
      </w:r>
    </w:p>
    <w:p w:rsidR="00000000" w:rsidDel="00000000" w:rsidP="00000000" w:rsidRDefault="00000000" w:rsidRPr="00000000" w14:paraId="00000070">
      <w:pPr>
        <w:pStyle w:val="Heading4"/>
        <w:numPr>
          <w:ilvl w:val="0"/>
          <w:numId w:val="2"/>
        </w:numPr>
        <w:tabs>
          <w:tab w:val="left" w:leader="none" w:pos="577"/>
        </w:tabs>
        <w:spacing w:before="190" w:lineRule="auto"/>
        <w:ind w:left="577" w:hanging="289"/>
        <w:rPr/>
      </w:pPr>
      <w:r w:rsidDel="00000000" w:rsidR="00000000" w:rsidRPr="00000000">
        <w:rPr>
          <w:rtl w:val="0"/>
        </w:rPr>
        <w:t xml:space="preserve">Powers of Subtrust Trustee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66" w:lineRule="auto"/>
        <w:ind w:left="288" w:right="39"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The trustee may distribute as much of the net income or principal of the child’s subtrust as the trustee deems necessary for the beneficiary’s health, support, maintenance or education. Education includes, but is not limited to, college, graduate, postgraduate and vocational studies, and reasonably related living expenses.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66" w:lineRule="auto"/>
        <w:ind w:left="288" w:right="177"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In deciding whether or not to make a distribution, the trustee may take into account the beneficiary’s other income, resources and sources of support. Any subtrust income not distributed by the trustee shall be accumulated and added to the principal of the subtrust.</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288" w:right="0"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The trustee is not required to make any accounting or report to the subtrust beneficiary.</w:t>
      </w:r>
    </w:p>
    <w:p w:rsidR="00000000" w:rsidDel="00000000" w:rsidP="00000000" w:rsidRDefault="00000000" w:rsidRPr="00000000" w14:paraId="00000074">
      <w:pPr>
        <w:spacing w:before="196"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75">
      <w:pPr>
        <w:spacing w:before="36"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76">
      <w:pPr>
        <w:spacing w:before="37" w:lineRule="auto"/>
        <w:rPr>
          <w:sz w:val="24"/>
          <w:szCs w:val="24"/>
        </w:rPr>
        <w:sectPr>
          <w:type w:val="nextPage"/>
          <w:pgSz w:h="15840" w:w="12240" w:orient="portrait"/>
          <w:pgMar w:bottom="840" w:top="1120" w:left="1440" w:right="1440" w:header="0" w:footer="650"/>
        </w:sectPr>
      </w:pPr>
      <w:r w:rsidDel="00000000" w:rsidR="00000000" w:rsidRPr="00000000">
        <w:rPr>
          <w:sz w:val="24"/>
          <w:szCs w:val="24"/>
          <w:rtl w:val="0"/>
        </w:rPr>
        <w:t xml:space="preserve">////</w:t>
      </w:r>
    </w:p>
    <w:p w:rsidR="00000000" w:rsidDel="00000000" w:rsidP="00000000" w:rsidRDefault="00000000" w:rsidRPr="00000000" w14:paraId="00000077">
      <w:pPr>
        <w:pStyle w:val="Heading4"/>
        <w:numPr>
          <w:ilvl w:val="0"/>
          <w:numId w:val="2"/>
        </w:numPr>
        <w:tabs>
          <w:tab w:val="left" w:leader="none" w:pos="575"/>
        </w:tabs>
        <w:spacing w:before="95" w:lineRule="auto"/>
        <w:ind w:left="575" w:hanging="287"/>
        <w:rPr/>
      </w:pPr>
      <w:r w:rsidDel="00000000" w:rsidR="00000000" w:rsidRPr="00000000">
        <w:rPr>
          <w:rtl w:val="0"/>
        </w:rPr>
        <w:t xml:space="preserve">Assignment of Subtrust Assets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66" w:lineRule="auto"/>
        <w:ind w:left="288" w:right="8"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The interests of the beneficiary of a child’s subtrust shall not be transferable by voluntary or involuntary assignment or by operation of law before receipt by the beneficiary. They shall be free from the claims of creditors and from attachments, execution, bankruptcy or other legal process to the fullest extent permitted by law.</w:t>
      </w:r>
    </w:p>
    <w:p w:rsidR="00000000" w:rsidDel="00000000" w:rsidP="00000000" w:rsidRDefault="00000000" w:rsidRPr="00000000" w14:paraId="00000079">
      <w:pPr>
        <w:pStyle w:val="Heading4"/>
        <w:numPr>
          <w:ilvl w:val="0"/>
          <w:numId w:val="2"/>
        </w:numPr>
        <w:tabs>
          <w:tab w:val="left" w:leader="none" w:pos="595"/>
        </w:tabs>
        <w:spacing w:before="189" w:lineRule="auto"/>
        <w:ind w:left="595" w:hanging="307"/>
        <w:rPr/>
      </w:pPr>
      <w:r w:rsidDel="00000000" w:rsidR="00000000" w:rsidRPr="00000000">
        <w:rPr>
          <w:rtl w:val="0"/>
        </w:rPr>
        <w:t xml:space="preserve">Compensation of Trustee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66" w:lineRule="auto"/>
        <w:ind w:left="288" w:right="329"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Any trustee of a child’s subtrust created under this Declaration of Trust is entitled to reasonable compensation, without court approval, out of the subtrust assets for ordinary and extraordinary services, and for all services in connection with the termination of any subtrust.</w:t>
      </w:r>
    </w:p>
    <w:p w:rsidR="00000000" w:rsidDel="00000000" w:rsidP="00000000" w:rsidRDefault="00000000" w:rsidRPr="00000000" w14:paraId="0000007B">
      <w:pPr>
        <w:pStyle w:val="Heading4"/>
        <w:numPr>
          <w:ilvl w:val="0"/>
          <w:numId w:val="2"/>
        </w:numPr>
        <w:tabs>
          <w:tab w:val="left" w:leader="none" w:pos="555"/>
        </w:tabs>
        <w:spacing w:before="189" w:lineRule="auto"/>
        <w:ind w:left="555" w:hanging="267"/>
        <w:rPr/>
      </w:pPr>
      <w:r w:rsidDel="00000000" w:rsidR="00000000" w:rsidRPr="00000000">
        <w:rPr>
          <w:rtl w:val="0"/>
        </w:rPr>
        <w:t xml:space="preserve">Termination of Subtrust</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288" w:right="0"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A child’s subtrust shall end when any of the following events occurs:</w:t>
      </w:r>
    </w:p>
    <w:p w:rsidR="00000000" w:rsidDel="00000000" w:rsidP="00000000" w:rsidRDefault="00000000" w:rsidRPr="00000000" w14:paraId="0000007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77"/>
        </w:tabs>
        <w:spacing w:after="0" w:before="236" w:line="266" w:lineRule="auto"/>
        <w:ind w:left="575" w:right="161" w:firstLine="0"/>
        <w:jc w:val="both"/>
        <w:rPr>
          <w:smallCaps w:val="0"/>
          <w:strike w:val="0"/>
          <w:color w:val="00000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The beneficiary reaches the age specified in Section A of this Part. If the subtrust ends for this reason, the remaining principal and accumulated income of the subtrust shall be given outright to the beneficiary.</w:t>
      </w:r>
    </w:p>
    <w:p w:rsidR="00000000" w:rsidDel="00000000" w:rsidP="00000000" w:rsidRDefault="00000000" w:rsidRPr="00000000" w14:paraId="0000007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09"/>
        </w:tabs>
        <w:spacing w:after="0" w:before="202" w:line="266" w:lineRule="auto"/>
        <w:ind w:left="575" w:right="389" w:firstLine="0"/>
        <w:jc w:val="left"/>
        <w:rPr>
          <w:smallCaps w:val="0"/>
          <w:strike w:val="0"/>
          <w:color w:val="00000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The beneficiary dies. If the subtrust ends for this reason, the subtrust property shall pass to the beneficiary’s heirs.</w:t>
      </w:r>
    </w:p>
    <w:p w:rsidR="00000000" w:rsidDel="00000000" w:rsidP="00000000" w:rsidRDefault="00000000" w:rsidRPr="00000000" w14:paraId="0000007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95"/>
        </w:tabs>
        <w:spacing w:after="0" w:before="201" w:line="266" w:lineRule="auto"/>
        <w:ind w:left="575" w:right="113" w:firstLine="0"/>
        <w:jc w:val="left"/>
        <w:rPr>
          <w:smallCaps w:val="0"/>
          <w:strike w:val="0"/>
          <w:color w:val="00000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The trustee distributes all subtrust property under the provisions of this Declaration of Trust.</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pStyle w:val="Heading3"/>
        <w:rPr/>
      </w:pPr>
      <w:r w:rsidDel="00000000" w:rsidR="00000000" w:rsidRPr="00000000">
        <w:rPr>
          <w:rtl w:val="0"/>
        </w:rPr>
        <w:t xml:space="preserve">Part 13. Homestead Rights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66" w:lineRule="auto"/>
        <w:ind w:left="0" w:right="228"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If the grantors’ principal residence is held in this trust, the grantors have the right to possess and occupy it for life, rent-free and without charge, except for taxes, insurance, maintenance and related costs and expenses. This right is intended to give the grantors a beneficial interest in the property and to ensure that the grantors, or either of them, do not lose eligibility for a state homestead tax exemption for which either grantor otherwise qualifies.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pStyle w:val="Heading3"/>
        <w:rPr/>
      </w:pPr>
      <w:r w:rsidDel="00000000" w:rsidR="00000000" w:rsidRPr="00000000">
        <w:rPr>
          <w:rtl w:val="0"/>
        </w:rPr>
        <w:t xml:space="preserve">Part 14. Severability of Clauses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66" w:lineRule="auto"/>
        <w:ind w:left="0" w:right="177"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If any provision of this Declaration of Trust is ruled unenforceable, the remaining provisions shall stay in effect.</w:t>
      </w:r>
    </w:p>
    <w:p w:rsidR="00000000" w:rsidDel="00000000" w:rsidP="00000000" w:rsidRDefault="00000000" w:rsidRPr="00000000" w14:paraId="00000086">
      <w:pPr>
        <w:spacing w:before="2"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87">
      <w:pPr>
        <w:spacing w:before="36"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88">
      <w:pPr>
        <w:spacing w:before="36"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89">
      <w:pPr>
        <w:spacing w:before="36"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8A">
      <w:pPr>
        <w:spacing w:before="36" w:lineRule="auto"/>
        <w:rPr>
          <w:sz w:val="24"/>
          <w:szCs w:val="24"/>
        </w:rPr>
        <w:sectPr>
          <w:type w:val="nextPage"/>
          <w:pgSz w:h="15840" w:w="12240" w:orient="portrait"/>
          <w:pgMar w:bottom="840" w:top="1120" w:left="1440" w:right="1440" w:header="0" w:footer="650"/>
        </w:sectPr>
      </w:pPr>
      <w:r w:rsidDel="00000000" w:rsidR="00000000" w:rsidRPr="00000000">
        <w:rPr>
          <w:sz w:val="24"/>
          <w:szCs w:val="24"/>
          <w:rtl w:val="0"/>
        </w:rPr>
        <w:t xml:space="preserve">////</w:t>
      </w:r>
    </w:p>
    <w:p w:rsidR="00000000" w:rsidDel="00000000" w:rsidP="00000000" w:rsidRDefault="00000000" w:rsidRPr="00000000" w14:paraId="0000008B">
      <w:pPr>
        <w:pStyle w:val="Heading3"/>
        <w:spacing w:before="95" w:lineRule="auto"/>
        <w:rPr/>
      </w:pPr>
      <w:r w:rsidDel="00000000" w:rsidR="00000000" w:rsidRPr="00000000">
        <w:rPr>
          <w:rtl w:val="0"/>
        </w:rPr>
        <w:t xml:space="preserve">Certification of Grantors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66" w:lineRule="auto"/>
        <w:ind w:left="0" w:right="177"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We certify that we have read this Declaration of Trust and that it correctly states the terms and conditions under which the trust property is to be held, managed and disposed of by the trustees, and we approve the Declaration of Trust.</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sectPr>
          <w:type w:val="nextPage"/>
          <w:pgSz w:h="15840" w:w="12240" w:orient="portrait"/>
          <w:pgMar w:bottom="840" w:top="1480" w:left="1440" w:right="1440" w:header="0" w:footer="650"/>
        </w:sect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0" w:right="-720" w:firstLine="0"/>
        <w:jc w:val="left"/>
        <w:rPr>
          <w:rFonts w:ascii="Palatino Linotype" w:cs="Palatino Linotype" w:eastAsia="Palatino Linotype" w:hAnsi="Palatino Linotype"/>
          <w:b w:val="0"/>
          <w:bCs w:val="0"/>
          <w:i w:val="0"/>
          <w:iCs w:val="0"/>
          <w:smallCaps w:val="0"/>
          <w:strike w:val="0"/>
          <w:color w:val="000000"/>
          <w:sz w:val="2"/>
          <w:szCs w:val="2"/>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
          <w:szCs w:val="2"/>
          <w:u w:val="none"/>
          <w:shd w:fill="auto" w:val="clear"/>
          <w:vertAlign w:val="baseline"/>
        </w:rPr>
        <mc:AlternateContent>
          <mc:Choice Requires="wpg">
            <w:drawing>
              <wp:inline distB="0" distT="0" distL="0" distR="0">
                <wp:extent cx="2819400" cy="6350"/>
                <wp:effectExtent b="0" l="0" r="0" t="0"/>
                <wp:docPr id="14" name=""/>
                <a:graphic>
                  <a:graphicData uri="http://schemas.microsoft.com/office/word/2010/wordprocessingGroup">
                    <wpg:wgp>
                      <wpg:cNvGrpSpPr/>
                      <wpg:grpSpPr>
                        <a:xfrm>
                          <a:off x="3936300" y="3775175"/>
                          <a:ext cx="2819400" cy="6350"/>
                          <a:chOff x="3936300" y="3775175"/>
                          <a:chExt cx="2819400" cy="9550"/>
                        </a:xfrm>
                      </wpg:grpSpPr>
                      <wpg:grpSp>
                        <wpg:cNvGrpSpPr/>
                        <wpg:grpSpPr>
                          <a:xfrm>
                            <a:off x="3936300" y="3776825"/>
                            <a:ext cx="2819400" cy="6350"/>
                            <a:chOff x="0" y="0"/>
                            <a:chExt cx="2819400" cy="6350"/>
                          </a:xfrm>
                        </wpg:grpSpPr>
                        <wps:wsp>
                          <wps:cNvSpPr/>
                          <wps:cNvPr id="16" name="Shape 16"/>
                          <wps:spPr>
                            <a:xfrm>
                              <a:off x="0" y="0"/>
                              <a:ext cx="281940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a:off x="0" y="3125"/>
                              <a:ext cx="2819400" cy="1270"/>
                            </a:xfrm>
                            <a:custGeom>
                              <a:rect b="b" l="l" r="r" t="t"/>
                              <a:pathLst>
                                <a:path extrusionOk="0" h="120000" w="2819400">
                                  <a:moveTo>
                                    <a:pt x="0" y="0"/>
                                  </a:moveTo>
                                  <a:lnTo>
                                    <a:pt x="28194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2819400" cy="6350"/>
                <wp:effectExtent b="0" l="0" r="0" t="0"/>
                <wp:docPr id="14"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2819400" cy="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681" w:lineRule="auto"/>
        <w:ind w:left="0" w:right="0"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FAHED SAYEGH, Grantor and Trustee NUHA SAYEGH, Grantor and Trustee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565150</wp:posOffset>
                </wp:positionV>
                <wp:extent cx="2819400" cy="12700"/>
                <wp:effectExtent b="0" l="0" r="0" t="0"/>
                <wp:wrapNone/>
                <wp:docPr id="11" name=""/>
                <a:graphic>
                  <a:graphicData uri="http://schemas.microsoft.com/office/word/2010/wordprocessingShape">
                    <wps:wsp>
                      <wps:cNvSpPr/>
                      <wps:cNvPr id="12" name="Shape 12"/>
                      <wps:spPr>
                        <a:xfrm>
                          <a:off x="3936300" y="3779365"/>
                          <a:ext cx="2819400" cy="1270"/>
                        </a:xfrm>
                        <a:custGeom>
                          <a:rect b="b" l="l" r="r" t="t"/>
                          <a:pathLst>
                            <a:path extrusionOk="0" h="120000" w="2819400">
                              <a:moveTo>
                                <a:pt x="0" y="0"/>
                              </a:moveTo>
                              <a:lnTo>
                                <a:pt x="28194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565150</wp:posOffset>
                </wp:positionV>
                <wp:extent cx="2819400" cy="12700"/>
                <wp:effectExtent b="0" l="0" r="0" t="0"/>
                <wp:wrapNone/>
                <wp:docPr id="11"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2819400" cy="12700"/>
                        </a:xfrm>
                        <a:prstGeom prst="rect"/>
                        <a:ln/>
                      </pic:spPr>
                    </pic:pic>
                  </a:graphicData>
                </a:graphic>
              </wp:anchor>
            </w:drawing>
          </mc:Fallback>
        </mc:AlternateConten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275"/>
        </w:tabs>
        <w:spacing w:after="0" w:before="9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column"/>
      </w: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Dated: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275"/>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280" w:top="720" w:left="1440" w:right="1440" w:header="0" w:footer="650"/>
          <w:cols w:equalWidth="0" w:num="2">
            <w:col w:space="1403" w:w="3978.5"/>
            <w:col w:space="0" w:w="3978.5"/>
          </w:cols>
        </w:sect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Dated: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sidDel="00000000" w:rsidR="00000000" w:rsidRPr="00000000">
        <w:rPr>
          <w:rtl w:val="0"/>
        </w:rPr>
      </w:r>
    </w:p>
    <w:p w:rsidR="00000000" w:rsidDel="00000000" w:rsidP="00000000" w:rsidRDefault="00000000" w:rsidRPr="00000000" w14:paraId="00000096">
      <w:pPr>
        <w:spacing w:before="201" w:lineRule="auto"/>
        <w:jc w:val="center"/>
        <w:rPr>
          <w:i w:val="1"/>
          <w:iCs w:val="1"/>
          <w:sz w:val="24"/>
          <w:szCs w:val="24"/>
        </w:rPr>
        <w:sectPr>
          <w:type w:val="continuous"/>
          <w:pgSz w:h="15840" w:w="12240" w:orient="portrait"/>
          <w:pgMar w:bottom="280" w:top="720" w:left="1440" w:right="1440" w:header="0" w:footer="650"/>
        </w:sectPr>
      </w:pPr>
      <w:r w:rsidDel="00000000" w:rsidR="00000000" w:rsidRPr="00000000">
        <w:rPr>
          <w:i w:val="1"/>
          <w:iCs w:val="1"/>
          <w:sz w:val="24"/>
          <w:szCs w:val="24"/>
          <w:rtl w:val="0"/>
        </w:rPr>
        <w:t xml:space="preserve">Attach Notary Acknowledgment</w:t>
      </w:r>
    </w:p>
    <w:p w:rsidR="00000000" w:rsidDel="00000000" w:rsidP="00000000" w:rsidRDefault="00000000" w:rsidRPr="00000000" w14:paraId="00000097">
      <w:pPr>
        <w:pStyle w:val="Heading1"/>
        <w:rPr/>
      </w:pPr>
      <w:r w:rsidDel="00000000" w:rsidR="00000000" w:rsidRPr="00000000">
        <w:rPr>
          <w:rtl w:val="0"/>
        </w:rPr>
        <w:t xml:space="preserve">SCHEDULE A</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9">
      <w:pPr>
        <w:pStyle w:val="Heading3"/>
        <w:rPr/>
      </w:pPr>
      <w:r w:rsidDel="00000000" w:rsidR="00000000" w:rsidRPr="00000000">
        <w:rPr>
          <w:rtl w:val="0"/>
        </w:rPr>
        <w:t xml:space="preserve">Shared Property Placed in Trust</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 w:line="240" w:lineRule="auto"/>
        <w:ind w:left="0" w:right="0"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1. Real Property Located at 1226 Sonoma Drive, Altadena CA 91001.</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sectPr>
          <w:footerReference r:id="rId9" w:type="default"/>
          <w:type w:val="nextPage"/>
          <w:pgSz w:h="15840" w:w="12240" w:orient="portrait"/>
          <w:pgMar w:bottom="840" w:top="1280" w:left="1440" w:right="1440" w:header="0" w:footer="650"/>
        </w:sect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0" w:right="-720" w:firstLine="0"/>
        <w:jc w:val="left"/>
        <w:rPr>
          <w:rFonts w:ascii="Palatino Linotype" w:cs="Palatino Linotype" w:eastAsia="Palatino Linotype" w:hAnsi="Palatino Linotype"/>
          <w:b w:val="0"/>
          <w:bCs w:val="0"/>
          <w:i w:val="0"/>
          <w:iCs w:val="0"/>
          <w:smallCaps w:val="0"/>
          <w:strike w:val="0"/>
          <w:color w:val="000000"/>
          <w:sz w:val="2"/>
          <w:szCs w:val="2"/>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
          <w:szCs w:val="2"/>
          <w:u w:val="none"/>
          <w:shd w:fill="auto" w:val="clear"/>
          <w:vertAlign w:val="baseline"/>
        </w:rPr>
        <mc:AlternateContent>
          <mc:Choice Requires="wpg">
            <w:drawing>
              <wp:inline distB="0" distT="0" distL="0" distR="0">
                <wp:extent cx="2819400" cy="6350"/>
                <wp:effectExtent b="0" l="0" r="0" t="0"/>
                <wp:docPr id="19" name=""/>
                <a:graphic>
                  <a:graphicData uri="http://schemas.microsoft.com/office/word/2010/wordprocessingGroup">
                    <wpg:wgp>
                      <wpg:cNvGrpSpPr/>
                      <wpg:grpSpPr>
                        <a:xfrm>
                          <a:off x="3936300" y="3775175"/>
                          <a:ext cx="2819400" cy="6350"/>
                          <a:chOff x="3936300" y="3775175"/>
                          <a:chExt cx="2819400" cy="9550"/>
                        </a:xfrm>
                      </wpg:grpSpPr>
                      <wpg:grpSp>
                        <wpg:cNvGrpSpPr/>
                        <wpg:grpSpPr>
                          <a:xfrm>
                            <a:off x="3936300" y="3776825"/>
                            <a:ext cx="2819400" cy="6350"/>
                            <a:chOff x="0" y="0"/>
                            <a:chExt cx="2819400" cy="6350"/>
                          </a:xfrm>
                        </wpg:grpSpPr>
                        <wps:wsp>
                          <wps:cNvSpPr/>
                          <wps:cNvPr id="16" name="Shape 16"/>
                          <wps:spPr>
                            <a:xfrm>
                              <a:off x="0" y="0"/>
                              <a:ext cx="281940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a:off x="0" y="3125"/>
                              <a:ext cx="2819400" cy="1270"/>
                            </a:xfrm>
                            <a:custGeom>
                              <a:rect b="b" l="l" r="r" t="t"/>
                              <a:pathLst>
                                <a:path extrusionOk="0" h="120000" w="2819400">
                                  <a:moveTo>
                                    <a:pt x="0" y="0"/>
                                  </a:moveTo>
                                  <a:lnTo>
                                    <a:pt x="28194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2819400" cy="6350"/>
                <wp:effectExtent b="0" l="0" r="0" t="0"/>
                <wp:docPr id="19" name="image19.png"/>
                <a:graphic>
                  <a:graphicData uri="http://schemas.openxmlformats.org/drawingml/2006/picture">
                    <pic:pic>
                      <pic:nvPicPr>
                        <pic:cNvPr id="0" name="image19.png"/>
                        <pic:cNvPicPr preferRelativeResize="0"/>
                      </pic:nvPicPr>
                      <pic:blipFill>
                        <a:blip r:embed="rId8"/>
                        <a:srcRect/>
                        <a:stretch>
                          <a:fillRect/>
                        </a:stretch>
                      </pic:blipFill>
                      <pic:spPr>
                        <a:xfrm>
                          <a:off x="0" y="0"/>
                          <a:ext cx="2819400" cy="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681" w:lineRule="auto"/>
        <w:ind w:left="0" w:right="0"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FAHED SAYEGH, Grantor and Trustee NUHA SAYEGH, Grantor and Trustee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565150</wp:posOffset>
                </wp:positionV>
                <wp:extent cx="2819400" cy="12700"/>
                <wp:effectExtent b="0" l="0" r="0" t="0"/>
                <wp:wrapNone/>
                <wp:docPr id="15" name=""/>
                <a:graphic>
                  <a:graphicData uri="http://schemas.microsoft.com/office/word/2010/wordprocessingShape">
                    <wps:wsp>
                      <wps:cNvSpPr/>
                      <wps:cNvPr id="18" name="Shape 18"/>
                      <wps:spPr>
                        <a:xfrm>
                          <a:off x="3936300" y="3779365"/>
                          <a:ext cx="2819400" cy="1270"/>
                        </a:xfrm>
                        <a:custGeom>
                          <a:rect b="b" l="l" r="r" t="t"/>
                          <a:pathLst>
                            <a:path extrusionOk="0" h="120000" w="2819400">
                              <a:moveTo>
                                <a:pt x="0" y="0"/>
                              </a:moveTo>
                              <a:lnTo>
                                <a:pt x="28194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565150</wp:posOffset>
                </wp:positionV>
                <wp:extent cx="2819400" cy="12700"/>
                <wp:effectExtent b="0" l="0" r="0" t="0"/>
                <wp:wrapNone/>
                <wp:docPr id="15" name="image15.png"/>
                <a:graphic>
                  <a:graphicData uri="http://schemas.openxmlformats.org/drawingml/2006/picture">
                    <pic:pic>
                      <pic:nvPicPr>
                        <pic:cNvPr id="0" name="image15.png"/>
                        <pic:cNvPicPr preferRelativeResize="0"/>
                      </pic:nvPicPr>
                      <pic:blipFill>
                        <a:blip r:embed="rId8"/>
                        <a:srcRect/>
                        <a:stretch>
                          <a:fillRect/>
                        </a:stretch>
                      </pic:blipFill>
                      <pic:spPr>
                        <a:xfrm>
                          <a:off x="0" y="0"/>
                          <a:ext cx="2819400" cy="12700"/>
                        </a:xfrm>
                        <a:prstGeom prst="rect"/>
                        <a:ln/>
                      </pic:spPr>
                    </pic:pic>
                  </a:graphicData>
                </a:graphic>
              </wp:anchor>
            </w:drawing>
          </mc:Fallback>
        </mc:AlternateConten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35"/>
        </w:tabs>
        <w:spacing w:after="0" w:before="9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column"/>
      </w: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Dated: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35"/>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280" w:top="720" w:left="1440" w:right="1440" w:header="0" w:footer="650"/>
          <w:cols w:equalWidth="0" w:num="2">
            <w:col w:space="1403" w:w="3978.5"/>
            <w:col w:space="0" w:w="3978.5"/>
          </w:cols>
        </w:sect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Dated: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sidDel="00000000" w:rsidR="00000000" w:rsidRPr="00000000">
        <w:rPr>
          <w:rtl w:val="0"/>
        </w:rPr>
      </w:r>
    </w:p>
    <w:p w:rsidR="00000000" w:rsidDel="00000000" w:rsidP="00000000" w:rsidRDefault="00000000" w:rsidRPr="00000000" w14:paraId="000000A4">
      <w:pPr>
        <w:pStyle w:val="Heading1"/>
        <w:rPr/>
      </w:pPr>
      <w:r w:rsidDel="00000000" w:rsidR="00000000" w:rsidRPr="00000000">
        <w:rPr>
          <w:rtl w:val="0"/>
        </w:rPr>
        <w:t xml:space="preserve">SCHEDULE B</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6">
      <w:pPr>
        <w:pStyle w:val="Heading3"/>
        <w:rPr/>
      </w:pPr>
      <w:r w:rsidDel="00000000" w:rsidR="00000000" w:rsidRPr="00000000">
        <w:rPr>
          <w:rtl w:val="0"/>
        </w:rPr>
        <w:t xml:space="preserve">FAHED SAYEGH’s Separate Property Placed in Trust</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 w:line="240" w:lineRule="auto"/>
        <w:ind w:left="0" w:right="0"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No schedule property.</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636"/>
        </w:tabs>
        <w:spacing w:after="0" w:before="0" w:line="240" w:lineRule="auto"/>
        <w:ind w:left="5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Dated: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183504</wp:posOffset>
                </wp:positionV>
                <wp:extent cx="2819400" cy="12700"/>
                <wp:effectExtent b="0" l="0" r="0" t="0"/>
                <wp:wrapNone/>
                <wp:docPr id="24" name=""/>
                <a:graphic>
                  <a:graphicData uri="http://schemas.microsoft.com/office/word/2010/wordprocessingShape">
                    <wps:wsp>
                      <wps:cNvSpPr/>
                      <wps:cNvPr id="28" name="Shape 28"/>
                      <wps:spPr>
                        <a:xfrm>
                          <a:off x="3936300" y="3779365"/>
                          <a:ext cx="2819400" cy="1270"/>
                        </a:xfrm>
                        <a:custGeom>
                          <a:rect b="b" l="l" r="r" t="t"/>
                          <a:pathLst>
                            <a:path extrusionOk="0" h="120000" w="2819400">
                              <a:moveTo>
                                <a:pt x="0" y="0"/>
                              </a:moveTo>
                              <a:lnTo>
                                <a:pt x="28194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183504</wp:posOffset>
                </wp:positionV>
                <wp:extent cx="2819400" cy="12700"/>
                <wp:effectExtent b="0" l="0" r="0" t="0"/>
                <wp:wrapNone/>
                <wp:docPr id="24" name="image24.png"/>
                <a:graphic>
                  <a:graphicData uri="http://schemas.openxmlformats.org/drawingml/2006/picture">
                    <pic:pic>
                      <pic:nvPicPr>
                        <pic:cNvPr id="0" name="image24.png"/>
                        <pic:cNvPicPr preferRelativeResize="0"/>
                      </pic:nvPicPr>
                      <pic:blipFill>
                        <a:blip r:embed="rId8"/>
                        <a:srcRect/>
                        <a:stretch>
                          <a:fillRect/>
                        </a:stretch>
                      </pic:blipFill>
                      <pic:spPr>
                        <a:xfrm>
                          <a:off x="0" y="0"/>
                          <a:ext cx="2819400" cy="12700"/>
                        </a:xfrm>
                        <a:prstGeom prst="rect"/>
                        <a:ln/>
                      </pic:spPr>
                    </pic:pic>
                  </a:graphicData>
                </a:graphic>
              </wp:anchor>
            </w:drawing>
          </mc:Fallback>
        </mc:AlternateConten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sectPr>
          <w:footerReference r:id="rId10" w:type="default"/>
          <w:type w:val="nextPage"/>
          <w:pgSz w:h="15840" w:w="12240" w:orient="portrait"/>
          <w:pgMar w:bottom="840" w:top="1280" w:left="1440" w:right="1440" w:header="0" w:footer="650"/>
        </w:sect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FAHED SAYEGH, Grantor and Trustee</w:t>
      </w:r>
    </w:p>
    <w:p w:rsidR="00000000" w:rsidDel="00000000" w:rsidP="00000000" w:rsidRDefault="00000000" w:rsidRPr="00000000" w14:paraId="000000AC">
      <w:pPr>
        <w:pStyle w:val="Heading1"/>
        <w:rPr/>
      </w:pPr>
      <w:r w:rsidDel="00000000" w:rsidR="00000000" w:rsidRPr="00000000">
        <w:rPr>
          <w:rtl w:val="0"/>
        </w:rPr>
        <w:t xml:space="preserve">SCHEDULE C</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E">
      <w:pPr>
        <w:pStyle w:val="Heading3"/>
        <w:rPr/>
      </w:pPr>
      <w:r w:rsidDel="00000000" w:rsidR="00000000" w:rsidRPr="00000000">
        <w:rPr>
          <w:rtl w:val="0"/>
        </w:rPr>
        <w:t xml:space="preserve">NUHA SAYEGH’s Separate Property Placed in Trust</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 w:line="240" w:lineRule="auto"/>
        <w:ind w:left="0" w:right="0"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No schedule property.</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636"/>
        </w:tabs>
        <w:spacing w:after="0" w:before="0" w:line="240" w:lineRule="auto"/>
        <w:ind w:left="5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Dated: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183504</wp:posOffset>
                </wp:positionV>
                <wp:extent cx="2819400" cy="12700"/>
                <wp:effectExtent b="0" l="0" r="0" t="0"/>
                <wp:wrapNone/>
                <wp:docPr id="6" name=""/>
                <a:graphic>
                  <a:graphicData uri="http://schemas.microsoft.com/office/word/2010/wordprocessingShape">
                    <wps:wsp>
                      <wps:cNvSpPr/>
                      <wps:cNvPr id="7" name="Shape 7"/>
                      <wps:spPr>
                        <a:xfrm>
                          <a:off x="3936300" y="3779365"/>
                          <a:ext cx="2819400" cy="1270"/>
                        </a:xfrm>
                        <a:custGeom>
                          <a:rect b="b" l="l" r="r" t="t"/>
                          <a:pathLst>
                            <a:path extrusionOk="0" h="120000" w="2819400">
                              <a:moveTo>
                                <a:pt x="0" y="0"/>
                              </a:moveTo>
                              <a:lnTo>
                                <a:pt x="28194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183504</wp:posOffset>
                </wp:positionV>
                <wp:extent cx="2819400" cy="12700"/>
                <wp:effectExtent b="0" l="0" r="0" t="0"/>
                <wp:wrapNone/>
                <wp:docPr id="6"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2819400" cy="12700"/>
                        </a:xfrm>
                        <a:prstGeom prst="rect"/>
                        <a:ln/>
                      </pic:spPr>
                    </pic:pic>
                  </a:graphicData>
                </a:graphic>
              </wp:anchor>
            </w:drawing>
          </mc:Fallback>
        </mc:AlternateConten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sectPr>
          <w:footerReference r:id="rId11" w:type="default"/>
          <w:type w:val="nextPage"/>
          <w:pgSz w:h="15840" w:w="12240" w:orient="portrait"/>
          <w:pgMar w:bottom="840" w:top="1280" w:left="1440" w:right="1440" w:header="0" w:footer="650"/>
        </w:sect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NUHA SAYEGH, Grantor and Trustee</w:t>
      </w:r>
    </w:p>
    <w:p w:rsidR="00000000" w:rsidDel="00000000" w:rsidP="00000000" w:rsidRDefault="00000000" w:rsidRPr="00000000" w14:paraId="000000B4">
      <w:pPr>
        <w:pStyle w:val="Heading2"/>
        <w:rPr/>
      </w:pPr>
      <w:r w:rsidDel="00000000" w:rsidR="00000000" w:rsidRPr="00000000">
        <w:rPr>
          <w:rtl w:val="0"/>
        </w:rPr>
        <w:t xml:space="preserve">Property You Must Transfer Into the Trustees’ Names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0" w:right="177"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You must transfer the following items to yourselves in your capacity as trustees of your living trust. If you don’t, the items won’t pass under the terms of the trust document.</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66" w:lineRule="auto"/>
        <w:ind w:left="0" w:right="177"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For each item, you must use the appropriate transfer document — for example, to transfer real estate, you must use a deed.</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288" w:right="0"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sectPr>
          <w:footerReference r:id="rId12" w:type="default"/>
          <w:type w:val="nextPage"/>
          <w:pgSz w:h="15840" w:w="12240" w:orient="portrait"/>
          <w:pgMar w:bottom="840" w:top="1280" w:left="1440" w:right="1440" w:header="0" w:footer="650"/>
        </w:sect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1. Real Property Located at 1226 Sonoma Drive, Altadena CA 91001.</w:t>
      </w:r>
    </w:p>
    <w:p w:rsidR="00000000" w:rsidDel="00000000" w:rsidP="00000000" w:rsidRDefault="00000000" w:rsidRPr="00000000" w14:paraId="000000BA">
      <w:pPr>
        <w:pStyle w:val="Heading2"/>
        <w:rPr/>
      </w:pPr>
      <w:r w:rsidDel="00000000" w:rsidR="00000000" w:rsidRPr="00000000">
        <w:rPr>
          <w:rtl w:val="0"/>
        </w:rPr>
        <w:t xml:space="preserve">Transferring Property to Your Trust</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266" w:lineRule="auto"/>
        <w:ind w:left="0" w:right="39"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After you sign and notarize your living trust, you must transfer your property into it. If you don’t, the trust document will have no effect on what happens to your property after your death. Instead, the property will pass through your will, if you have one. If you don’t have a will, the property will go to certain close relatives as determined by state law. Also, if property is not transferred to the trust, the trust will not keep that property out of probate.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66" w:lineRule="auto"/>
        <w:ind w:left="0" w:right="177"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The process for transferring property into your trust depends on the type of property — primarily, whether or not it has a title document.</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E">
      <w:pPr>
        <w:pStyle w:val="Heading3"/>
        <w:tabs>
          <w:tab w:val="left" w:leader="none" w:pos="9359"/>
        </w:tabs>
        <w:rPr/>
      </w:pPr>
      <w:r w:rsidDel="00000000" w:rsidR="00000000" w:rsidRPr="00000000">
        <w:rPr>
          <w:u w:val="single"/>
          <w:rtl w:val="0"/>
        </w:rPr>
        <w:t xml:space="preserve">Items Without a Title Document</w:t>
        <w:tab/>
      </w: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66" w:lineRule="auto"/>
        <w:ind w:left="0" w:right="85"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If an item doesn’t have an official title document, you can hold it in trust very easily using the Assignment of Property that prints with your trust. The assignment lists every item of trust property that you’ve indicated doesn’t have a title document, plus ones you weren’t sure about. It also says that you’re transferring all those items to yourself as the trustee of your trust, which effectively transfers the property into the trust. All you need to do is sign Assignment of Property and keep it with your trust document. Notarization is not required.</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66" w:lineRule="auto"/>
        <w:ind w:left="0" w:right="0"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Examples of items without title documents include appliances, dishes, artwork, furniture, books, jewelry, clothing, smartphones, computers, tablets and tools. Remember that the Assignment of Property works only for items that do not have a title document. If an item has a title document — for example, the deed to a house or the owner’s name on a bank account — you’ll need to revise it or create a new one.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pStyle w:val="Heading3"/>
        <w:tabs>
          <w:tab w:val="left" w:leader="none" w:pos="9359"/>
        </w:tabs>
        <w:rPr/>
      </w:pPr>
      <w:r w:rsidDel="00000000" w:rsidR="00000000" w:rsidRPr="00000000">
        <w:rPr>
          <w:u w:val="single"/>
          <w:rtl w:val="0"/>
        </w:rPr>
        <w:t xml:space="preserve">Items With a Title Document (Except Real Estate)</w:t>
        <w:tab/>
      </w: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66" w:lineRule="auto"/>
        <w:ind w:left="0" w:right="177"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To transfer titled property into your living trust, you must change the owner’s name on the title document — from your name as an individual, to your name “as trustee” of the trust. This change makes your trust the new owner of the property. Here are some details about transferring the title of various types of titled property (except real estate, discussed in the next section).</w:t>
      </w:r>
    </w:p>
    <w:p w:rsidR="00000000" w:rsidDel="00000000" w:rsidP="00000000" w:rsidRDefault="00000000" w:rsidRPr="00000000" w14:paraId="000000C4">
      <w:pPr>
        <w:pStyle w:val="Heading4"/>
        <w:spacing w:before="190" w:lineRule="auto"/>
        <w:rPr/>
      </w:pPr>
      <w:r w:rsidDel="00000000" w:rsidR="00000000" w:rsidRPr="00000000">
        <w:rPr>
          <w:rtl w:val="0"/>
        </w:rPr>
        <w:t xml:space="preserve">Vehicles – Cars, Motorcycles, Boats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66" w:lineRule="auto"/>
        <w:ind w:left="0" w:right="0"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sectPr>
          <w:footerReference r:id="rId13" w:type="default"/>
          <w:type w:val="nextPage"/>
          <w:pgSz w:h="15840" w:w="12240" w:orient="portrait"/>
          <w:pgMar w:bottom="840" w:top="1280" w:left="1440" w:right="1440" w:header="0" w:footer="650"/>
          <w:pgNumType w:start="1"/>
        </w:sect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To hold a vehicle in trust, you must fill out a change of ownership document and have the title to the vehicle reissued in the trustee’s name as trustee of the trust. The title certificate to your vehicle may contain instructions. If you have questions, contact the agency that issued the title or check its website.</w:t>
      </w:r>
    </w:p>
    <w:p w:rsidR="00000000" w:rsidDel="00000000" w:rsidP="00000000" w:rsidRDefault="00000000" w:rsidRPr="00000000" w14:paraId="000000C6">
      <w:pPr>
        <w:pStyle w:val="Heading4"/>
        <w:spacing w:before="95" w:lineRule="auto"/>
        <w:rPr/>
      </w:pPr>
      <w:r w:rsidDel="00000000" w:rsidR="00000000" w:rsidRPr="00000000">
        <w:rPr>
          <w:rtl w:val="0"/>
        </w:rPr>
        <w:t xml:space="preserve">Bank Accounts &amp; Safe Deposit Boxes</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66" w:lineRule="auto"/>
        <w:ind w:left="0" w:right="39"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Reregister ownership of a bank account in your name as trustee of your living trust or open a new account using your name as trustee of the trust. Ask the bank what paperwork you need to submit.</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66" w:lineRule="auto"/>
        <w:ind w:left="0" w:right="174"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If you want to transfer title to a safe deposit box, you’ll have to reregister its ownership too. The bank will have a form for you to fill out.</w:t>
      </w:r>
    </w:p>
    <w:p w:rsidR="00000000" w:rsidDel="00000000" w:rsidP="00000000" w:rsidRDefault="00000000" w:rsidRPr="00000000" w14:paraId="000000C9">
      <w:pPr>
        <w:pStyle w:val="Heading4"/>
        <w:rPr/>
      </w:pPr>
      <w:r w:rsidDel="00000000" w:rsidR="00000000" w:rsidRPr="00000000">
        <w:rPr>
          <w:rtl w:val="0"/>
        </w:rPr>
        <w:t xml:space="preserve">Securities in Brokerage Accounts</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66" w:lineRule="auto"/>
        <w:ind w:left="0" w:right="177"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For stocks, bonds or other securities held in a brokerage account, either change the account to your name as trustee or open a new account in that name. Contact your broker and ask for instructions. The brokerage company may have a straightforward form that you can fill out.</w:t>
      </w:r>
    </w:p>
    <w:p w:rsidR="00000000" w:rsidDel="00000000" w:rsidP="00000000" w:rsidRDefault="00000000" w:rsidRPr="00000000" w14:paraId="000000CB">
      <w:pPr>
        <w:pStyle w:val="Heading4"/>
        <w:rPr/>
      </w:pPr>
      <w:r w:rsidDel="00000000" w:rsidR="00000000" w:rsidRPr="00000000">
        <w:rPr>
          <w:rtl w:val="0"/>
        </w:rPr>
        <w:t xml:space="preserve">Stock Certificates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66" w:lineRule="auto"/>
        <w:ind w:left="0" w:right="177"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If you have the stock certificates or bonds in your possession — most people don’t — you must get new certificates issued, showing that you hold the shares in trust. Ask your broker for help. If the broker is unwilling or unable to help, contact the “transfer agent” of the corporation that issued the stock for instructions. You can get the contact information for the transfer agent from your broker or the investor relations office of the corporation.</w:t>
      </w:r>
    </w:p>
    <w:p w:rsidR="00000000" w:rsidDel="00000000" w:rsidP="00000000" w:rsidRDefault="00000000" w:rsidRPr="00000000" w14:paraId="000000CD">
      <w:pPr>
        <w:pStyle w:val="Heading4"/>
        <w:spacing w:before="189" w:lineRule="auto"/>
        <w:rPr/>
      </w:pPr>
      <w:r w:rsidDel="00000000" w:rsidR="00000000" w:rsidRPr="00000000">
        <w:rPr>
          <w:rtl w:val="0"/>
        </w:rPr>
        <w:t xml:space="preserve">Government Securities</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66" w:lineRule="auto"/>
        <w:ind w:left="0" w:right="177"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To transfer government securities — for example, Treasury bills or U.S. bonds — have your broker contact the issuing government agency, or do it yourself.</w:t>
      </w:r>
    </w:p>
    <w:p w:rsidR="00000000" w:rsidDel="00000000" w:rsidP="00000000" w:rsidRDefault="00000000" w:rsidRPr="00000000" w14:paraId="000000CF">
      <w:pPr>
        <w:pStyle w:val="Heading4"/>
        <w:rPr/>
      </w:pPr>
      <w:r w:rsidDel="00000000" w:rsidR="00000000" w:rsidRPr="00000000">
        <w:rPr>
          <w:rtl w:val="0"/>
        </w:rPr>
        <w:t xml:space="preserve">Mutual Fund Accounts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66" w:lineRule="auto"/>
        <w:ind w:left="0" w:right="12" w:firstLine="0"/>
        <w:jc w:val="both"/>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Ask the company that issues the mutual fund what it requires for you to reregister ownership of your mutual fund account in your living trust’s name. Most will send you an easy-to-use form to fill out.</w:t>
      </w:r>
    </w:p>
    <w:p w:rsidR="00000000" w:rsidDel="00000000" w:rsidP="00000000" w:rsidRDefault="00000000" w:rsidRPr="00000000" w14:paraId="000000D1">
      <w:pPr>
        <w:pStyle w:val="Heading4"/>
        <w:rPr/>
      </w:pPr>
      <w:r w:rsidDel="00000000" w:rsidR="00000000" w:rsidRPr="00000000">
        <w:rPr>
          <w:rtl w:val="0"/>
        </w:rPr>
        <w:t xml:space="preserve">Sole Proprietorships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66" w:lineRule="auto"/>
        <w:ind w:left="0" w:right="0"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Your trust document should separately list the business’s name, assets, and trademarks. Including the business’s name transfers the name itself and whatever customer goodwill goes with it. Transfer the assets of the business as you would transfer any other property. That is, use the Assignment of Assets for untitled property, and for titled property, change the name of the owner to your name as trustee. If you have a registered trademark or service mark, you must reregister ownership as well.</w:t>
      </w:r>
    </w:p>
    <w:p w:rsidR="00000000" w:rsidDel="00000000" w:rsidP="00000000" w:rsidRDefault="00000000" w:rsidRPr="00000000" w14:paraId="000000D3">
      <w:pPr>
        <w:pStyle w:val="Heading4"/>
        <w:spacing w:before="190" w:lineRule="auto"/>
        <w:rPr/>
      </w:pPr>
      <w:r w:rsidDel="00000000" w:rsidR="00000000" w:rsidRPr="00000000">
        <w:rPr>
          <w:rtl w:val="0"/>
        </w:rPr>
        <w:t xml:space="preserve">Solely Owned Corporations</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66" w:lineRule="auto"/>
        <w:ind w:left="0" w:right="177"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sectPr>
          <w:type w:val="nextPage"/>
          <w:pgSz w:h="15840" w:w="12240" w:orient="portrait"/>
          <w:pgMar w:bottom="840" w:top="1120" w:left="1440" w:right="1440" w:header="0" w:footer="650"/>
        </w:sect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If you own all the stock of a corporation, you shouldn’t have any problem transferring it to yourself as trustee of your living trust. Follow these four steps:</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288" w:right="0"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Step 1: Fill out the stock transfer section on the back of the certificate.</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415" w:lineRule="auto"/>
        <w:ind w:left="288" w:right="776"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Step 2: Mark the certificate “canceled” and place it in your corporate records book. Step 3: Reissue a new certificate in your name as trustee.</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288" w:right="177"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Step 4: Show the cancellation of the old certificate and the issuance of the new certificate on the stock ledger pages in your corporate records book.</w:t>
      </w:r>
    </w:p>
    <w:p w:rsidR="00000000" w:rsidDel="00000000" w:rsidP="00000000" w:rsidRDefault="00000000" w:rsidRPr="00000000" w14:paraId="000000D8">
      <w:pPr>
        <w:pStyle w:val="Heading4"/>
        <w:rPr/>
      </w:pPr>
      <w:r w:rsidDel="00000000" w:rsidR="00000000" w:rsidRPr="00000000">
        <w:rPr>
          <w:rtl w:val="0"/>
        </w:rPr>
        <w:t xml:space="preserve">Closely Held Corporations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66" w:lineRule="auto"/>
        <w:ind w:left="0" w:right="0"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Normally, you can transfer your shares in a closely held corporation to your living trust by following corporate bylaws and having the stock certificates reissued in the living trust’s name. But first, check the corporation’s bylaws and articles of incorporation, as well as any separate shareholders’ agreements, to see if there are any restrictions on such transfers. If an agreement limits or forbids transfers, it will have to be changed before you can hold your shares in trust.</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66" w:lineRule="auto"/>
        <w:ind w:left="0" w:right="177"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Special rules for S corps: If you own shares in an S corporation, you cannot hold them in trust unless the trust is “qualified” under IRS rules. Consult a tax adviser.</w:t>
      </w:r>
    </w:p>
    <w:p w:rsidR="00000000" w:rsidDel="00000000" w:rsidP="00000000" w:rsidRDefault="00000000" w:rsidRPr="00000000" w14:paraId="000000DB">
      <w:pPr>
        <w:pStyle w:val="Heading4"/>
        <w:rPr/>
      </w:pPr>
      <w:r w:rsidDel="00000000" w:rsidR="00000000" w:rsidRPr="00000000">
        <w:rPr>
          <w:rtl w:val="0"/>
        </w:rPr>
        <w:t xml:space="preserve">Partnership Interests</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66" w:lineRule="auto"/>
        <w:ind w:left="0" w:right="188"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To transfer a partnership interest, you must notify your business partners and modify the partnership agreement to show that your partnership interest is now held in trust. If there is a partnership certificate, it must also be changed. Occasionally, a partnership agreement limits or forbids transfers to a trustee. If so, you and your partners may want to see a lawyer before you make any changes.</w:t>
      </w:r>
    </w:p>
    <w:p w:rsidR="00000000" w:rsidDel="00000000" w:rsidP="00000000" w:rsidRDefault="00000000" w:rsidRPr="00000000" w14:paraId="000000DD">
      <w:pPr>
        <w:pStyle w:val="Heading4"/>
        <w:spacing w:before="190" w:lineRule="auto"/>
        <w:rPr/>
      </w:pPr>
      <w:r w:rsidDel="00000000" w:rsidR="00000000" w:rsidRPr="00000000">
        <w:rPr>
          <w:rtl w:val="0"/>
        </w:rPr>
        <w:t xml:space="preserve">Limited Liability Companies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66" w:lineRule="auto"/>
        <w:ind w:left="0" w:right="39"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You should get the consent of all of the other owners before you can transfer your interest to yourself as trustee. (Even if your operating agreement requires the consent of only a majority of the other owners, it’s a good idea to have everyone’s consent, just to head off any difficulties.) Getting the other owners to agree shouldn’t be a problem; they’ll just want to know that you, as trustee of your own trust, will have authority to vote on LLC decisions. </w:t>
      </w:r>
      <w:r w:rsidDel="00000000" w:rsidR="00000000" w:rsidRPr="00000000">
        <w:rPr>
          <w:rFonts w:ascii="Palatino Linotype" w:cs="Palatino Linotype" w:eastAsia="Palatino Linotype" w:hAnsi="Palatino Linotype"/>
          <w:b w:val="0"/>
          <w:bCs w:val="0"/>
          <w:i w:val="1"/>
          <w:iCs w:val="1"/>
          <w:smallCaps w:val="0"/>
          <w:strike w:val="0"/>
          <w:color w:val="000000"/>
          <w:sz w:val="24"/>
          <w:szCs w:val="24"/>
          <w:u w:val="none"/>
          <w:shd w:fill="auto" w:val="clear"/>
          <w:vertAlign w:val="baseline"/>
          <w:rtl w:val="0"/>
        </w:rPr>
        <w:t xml:space="preserve">Your Limited Liability Company: An Operating Manual, </w:t>
      </w: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by Anthony Mancuso (Nolo) can help you make this transfer.</w:t>
      </w:r>
    </w:p>
    <w:p w:rsidR="00000000" w:rsidDel="00000000" w:rsidP="00000000" w:rsidRDefault="00000000" w:rsidRPr="00000000" w14:paraId="000000DF">
      <w:pPr>
        <w:pStyle w:val="Heading4"/>
        <w:spacing w:before="190" w:lineRule="auto"/>
        <w:rPr/>
      </w:pPr>
      <w:r w:rsidDel="00000000" w:rsidR="00000000" w:rsidRPr="00000000">
        <w:rPr>
          <w:rtl w:val="0"/>
        </w:rPr>
        <w:t xml:space="preserve">Limited Partnerships</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66" w:lineRule="auto"/>
        <w:ind w:left="0" w:right="177"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sectPr>
          <w:type w:val="nextPage"/>
          <w:pgSz w:h="15840" w:w="12240" w:orient="portrait"/>
          <w:pgMar w:bottom="840" w:top="1120" w:left="1440" w:right="1440" w:header="0" w:footer="650"/>
        </w:sect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Limited partnerships are a form of investment governed by securities laws. Contact the partnership’s general partner to find out what paperwork is necessary to hold your interest in trust.</w:t>
      </w:r>
    </w:p>
    <w:p w:rsidR="00000000" w:rsidDel="00000000" w:rsidP="00000000" w:rsidRDefault="00000000" w:rsidRPr="00000000" w14:paraId="000000E1">
      <w:pPr>
        <w:pStyle w:val="Heading4"/>
        <w:spacing w:before="95" w:lineRule="auto"/>
        <w:rPr/>
      </w:pPr>
      <w:r w:rsidDel="00000000" w:rsidR="00000000" w:rsidRPr="00000000">
        <w:rPr>
          <w:rtl w:val="0"/>
        </w:rPr>
        <w:t xml:space="preserve">Copyrights</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66" w:lineRule="auto"/>
        <w:ind w:left="0" w:right="0"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If you want to hold your interest in a copyright in trust, you should list the copyright in the trust document and then sign and file, with the U.S. Copyright Office, a document transferring all your rights in the copyright to yourself as trustee. </w:t>
      </w:r>
      <w:r w:rsidDel="00000000" w:rsidR="00000000" w:rsidRPr="00000000">
        <w:rPr>
          <w:rFonts w:ascii="Palatino Linotype" w:cs="Palatino Linotype" w:eastAsia="Palatino Linotype" w:hAnsi="Palatino Linotype"/>
          <w:b w:val="0"/>
          <w:bCs w:val="0"/>
          <w:i w:val="1"/>
          <w:iCs w:val="1"/>
          <w:smallCaps w:val="0"/>
          <w:strike w:val="0"/>
          <w:color w:val="000000"/>
          <w:sz w:val="24"/>
          <w:szCs w:val="24"/>
          <w:u w:val="none"/>
          <w:shd w:fill="auto" w:val="clear"/>
          <w:vertAlign w:val="baseline"/>
          <w:rtl w:val="0"/>
        </w:rPr>
        <w:t xml:space="preserve">The Copyright Handbook, </w:t>
      </w: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by Stephen Fishman (Nolo) shows you how to make this transfer.</w:t>
      </w:r>
    </w:p>
    <w:p w:rsidR="00000000" w:rsidDel="00000000" w:rsidP="00000000" w:rsidRDefault="00000000" w:rsidRPr="00000000" w14:paraId="000000E3">
      <w:pPr>
        <w:pStyle w:val="Heading4"/>
        <w:spacing w:before="189" w:lineRule="auto"/>
        <w:rPr/>
      </w:pPr>
      <w:r w:rsidDel="00000000" w:rsidR="00000000" w:rsidRPr="00000000">
        <w:rPr>
          <w:rtl w:val="0"/>
        </w:rPr>
        <w:t xml:space="preserve">Patents</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66" w:lineRule="auto"/>
        <w:ind w:left="0" w:right="0"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If you own a patent and want to hold it in trust, you should prepare an assignment and record it with the Patent and Trademark Office in Washington, DC. There is a small fee for recording.</w:t>
      </w:r>
    </w:p>
    <w:p w:rsidR="00000000" w:rsidDel="00000000" w:rsidP="00000000" w:rsidRDefault="00000000" w:rsidRPr="00000000" w14:paraId="000000E5">
      <w:pPr>
        <w:spacing w:before="1" w:lineRule="auto"/>
        <w:rPr>
          <w:sz w:val="24"/>
          <w:szCs w:val="24"/>
        </w:rPr>
      </w:pPr>
      <w:r w:rsidDel="00000000" w:rsidR="00000000" w:rsidRPr="00000000">
        <w:rPr>
          <w:sz w:val="24"/>
          <w:szCs w:val="24"/>
          <w:rtl w:val="0"/>
        </w:rPr>
        <w:t xml:space="preserve">Sample assignment forms and instructions are in </w:t>
      </w:r>
      <w:r w:rsidDel="00000000" w:rsidR="00000000" w:rsidRPr="00000000">
        <w:rPr>
          <w:i w:val="1"/>
          <w:iCs w:val="1"/>
          <w:sz w:val="24"/>
          <w:szCs w:val="24"/>
          <w:rtl w:val="0"/>
        </w:rPr>
        <w:t xml:space="preserve">Patent It Yourself, </w:t>
      </w:r>
      <w:r w:rsidDel="00000000" w:rsidR="00000000" w:rsidRPr="00000000">
        <w:rPr>
          <w:sz w:val="24"/>
          <w:szCs w:val="24"/>
          <w:rtl w:val="0"/>
        </w:rPr>
        <w:t xml:space="preserve">by David Pressman (Nolo).</w:t>
      </w:r>
    </w:p>
    <w:p w:rsidR="00000000" w:rsidDel="00000000" w:rsidP="00000000" w:rsidRDefault="00000000" w:rsidRPr="00000000" w14:paraId="000000E6">
      <w:pPr>
        <w:pStyle w:val="Heading4"/>
        <w:spacing w:before="223" w:lineRule="auto"/>
        <w:rPr/>
      </w:pPr>
      <w:r w:rsidDel="00000000" w:rsidR="00000000" w:rsidRPr="00000000">
        <w:rPr>
          <w:rtl w:val="0"/>
        </w:rPr>
        <w:t xml:space="preserve">Property That Names the Trust as Beneficiary</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66" w:lineRule="auto"/>
        <w:ind w:left="0" w:right="177"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You can name your living trust as a beneficiary of a life insurance policy, an individual retirement account (IRA) or a Keogh account. You don’t (can’t, in the case of retirement accounts) transfer the policy or account itself to the trust. If you name the trust as beneficiary, you remain the owner and the trust will receive the proceeds at your death.</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9">
      <w:pPr>
        <w:pStyle w:val="Heading3"/>
        <w:tabs>
          <w:tab w:val="left" w:leader="none" w:pos="9359"/>
        </w:tabs>
        <w:rPr/>
      </w:pPr>
      <w:r w:rsidDel="00000000" w:rsidR="00000000" w:rsidRPr="00000000">
        <w:rPr>
          <w:u w:val="single"/>
          <w:rtl w:val="0"/>
        </w:rPr>
        <w:t xml:space="preserve">Real Estate</w:t>
        <w:tab/>
      </w: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66" w:lineRule="auto"/>
        <w:ind w:left="0" w:right="177"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To transfer real estate (also called real property) into your living trust, you must prepare and sign a new deed, transferring ownership.</w:t>
      </w:r>
    </w:p>
    <w:p w:rsidR="00000000" w:rsidDel="00000000" w:rsidP="00000000" w:rsidRDefault="00000000" w:rsidRPr="00000000" w14:paraId="000000EB">
      <w:pPr>
        <w:pStyle w:val="Heading4"/>
        <w:rPr/>
      </w:pPr>
      <w:r w:rsidDel="00000000" w:rsidR="00000000" w:rsidRPr="00000000">
        <w:rPr>
          <w:rtl w:val="0"/>
        </w:rPr>
        <w:t xml:space="preserve">Preparing the Deed</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66" w:lineRule="auto"/>
        <w:ind w:left="0" w:right="177"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First, get a deed form that is specific to your state. You can use a “quitclaim” or “grant” deed form. For most states, you can make a quitclaim deed using WillMaker. You’ll find WillMaker’s Quitclaim deed in the “Estate Planning” section of the All Documents screen.</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66" w:lineRule="auto"/>
        <w:ind w:left="0" w:right="0"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Most deeds will ask for the name of the current owner or owners. If you and someone else co- own the property and you are transferring just your share, only your name goes here. If you and your spouse own the property together and are transferring it to a shared trust, type in both of your names. Use the exact form of your name that you used on the deed that transferred the property to you and that you used in your living trust document.</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66" w:lineRule="auto"/>
        <w:ind w:left="0" w:right="177"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The deed will also ask for the new owner’s name. Use the exact name that you used in your trust, followed by “as trustee of” and then the name of your trust and the date you signed it in front of a notary public. For example, “Jonathan L. Geery, as trustee of The Jonathan L. Geery Revocable Living Trust, dated November 15, 2025.” If the real estate is in Colorado, list new owner’s name as the trust itself, like this: “The Jonathan L. Geery Revocable Living Trust, dated November 15, 2025.” (Colo. Rev. Stat. § 38-30-108.5.)</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0" w:right="0"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sectPr>
          <w:type w:val="nextPage"/>
          <w:pgSz w:h="15840" w:w="12240" w:orient="portrait"/>
          <w:pgMar w:bottom="840" w:top="1120" w:left="1440" w:right="1440" w:header="0" w:footer="650"/>
        </w:sect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When you enter the “legal description” of the property, copy the description exactly as it appears</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66" w:lineRule="auto"/>
        <w:ind w:left="0" w:right="190" w:firstLine="0"/>
        <w:jc w:val="both"/>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on the previous deed. If you co-own the property with someone and are transferring only your share, begin the legal description with words that indicate that you are transferring only your portion. For example, you could say that you are transferring “a one-half interest” or “all of my interest” in the property.</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66" w:lineRule="auto"/>
        <w:ind w:left="0" w:right="174"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After everything is filled in, sign and date the deed in front of a notary public for the state in which the property is located. Everyone you listed as a current owner who is transferring interest in the property must sign the deed.</w:t>
      </w:r>
    </w:p>
    <w:p w:rsidR="00000000" w:rsidDel="00000000" w:rsidP="00000000" w:rsidRDefault="00000000" w:rsidRPr="00000000" w14:paraId="000000F2">
      <w:pPr>
        <w:pStyle w:val="Heading4"/>
        <w:spacing w:before="189" w:lineRule="auto"/>
        <w:rPr/>
      </w:pPr>
      <w:r w:rsidDel="00000000" w:rsidR="00000000" w:rsidRPr="00000000">
        <w:rPr>
          <w:rtl w:val="0"/>
        </w:rPr>
        <w:t xml:space="preserve">Recording the Deed</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66" w:lineRule="auto"/>
        <w:ind w:left="0" w:right="85"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After the deed is signed, you need to “record” it — that is, put a copy of the notarized deed on file in the land records office of the county or counties where the property is located. In most states, this office is called the county recorder’s office, register of deeds, or county clerk’s office.</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66" w:lineRule="auto"/>
        <w:ind w:left="0" w:right="177"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Take the original, signed deed to the land records office. For a fee, a clerk will make a copy and put it in the public records. You’ll get your original back, stamped with a reference number to show where the copy can be found in the public records.</w:t>
      </w:r>
    </w:p>
    <w:p w:rsidR="00000000" w:rsidDel="00000000" w:rsidP="00000000" w:rsidRDefault="00000000" w:rsidRPr="00000000" w14:paraId="000000F5">
      <w:pPr>
        <w:pStyle w:val="Heading4"/>
        <w:rPr/>
      </w:pPr>
      <w:r w:rsidDel="00000000" w:rsidR="00000000" w:rsidRPr="00000000">
        <w:rPr>
          <w:rtl w:val="0"/>
        </w:rPr>
        <w:t xml:space="preserve">Transfer Taxes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66" w:lineRule="auto"/>
        <w:ind w:left="0" w:right="0"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In most places, you will not have to pay a state or local transfer tax when you transfer real estate to yourself as trustee. Most real estate transfer taxes are based on the sale price of the property and do not apply when no money changes hands. Other places specifically exempt transfers where the real owners don’t change — as is the case when you transfer property to yourself as trustee of a revocable living trust.</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66" w:lineRule="auto"/>
        <w:ind w:left="0" w:right="177"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Before you record your deed, you can get information on any transfer tax from the county tax assessor, county recorder or state tax officials. Many counties now make this information available online; check your county’s website.</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9">
      <w:pPr>
        <w:pStyle w:val="Heading3"/>
        <w:tabs>
          <w:tab w:val="left" w:leader="none" w:pos="9359"/>
        </w:tabs>
        <w:rPr/>
      </w:pPr>
      <w:r w:rsidDel="00000000" w:rsidR="00000000" w:rsidRPr="00000000">
        <w:rPr>
          <w:u w:val="single"/>
          <w:rtl w:val="0"/>
        </w:rPr>
        <w:t xml:space="preserve">Using a Certification of Trust</w:t>
        <w:tab/>
      </w: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66" w:lineRule="auto"/>
        <w:ind w:left="0" w:right="25"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For some transfers of titled property, the issuing institution may want to see proof of the trust and of the powers held by you as trustee. In most cases, to provide this proof you can use a shorter version of your trust, called a certification, certificate or abstract of trust (different states use different names). A certification of trust gives institutions the information they need, but lets you keep some key provisions private. Notably, you don’t have to disclose the names of the beneficiaries to whom you’re leaving trust property. A certification of trust prints with this document. You’ll find it after the Letter to Successor Trustee.</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66" w:lineRule="auto"/>
        <w:ind w:left="0" w:right="2902"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sectPr>
          <w:type w:val="nextPage"/>
          <w:pgSz w:h="15840" w:w="12240" w:orient="portrait"/>
          <w:pgMar w:bottom="840" w:top="1120" w:left="1440" w:right="1440" w:header="0" w:footer="650"/>
        </w:sect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To learn more about transferring property into a living trust, go to </w:t>
      </w:r>
      <w:hyperlink r:id="rId14">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https://www.willmaker.com/legal-manual/living-trusts.</w:t>
        </w:r>
      </w:hyperlink>
      <w:r w:rsidDel="00000000" w:rsidR="00000000" w:rsidRPr="00000000">
        <w:rPr>
          <w:rtl w:val="0"/>
        </w:rPr>
      </w:r>
    </w:p>
    <w:p w:rsidR="00000000" w:rsidDel="00000000" w:rsidP="00000000" w:rsidRDefault="00000000" w:rsidRPr="00000000" w14:paraId="000000FC">
      <w:pPr>
        <w:pStyle w:val="Heading2"/>
        <w:rPr/>
      </w:pPr>
      <w:r w:rsidDel="00000000" w:rsidR="00000000" w:rsidRPr="00000000">
        <w:rPr>
          <w:rtl w:val="0"/>
        </w:rPr>
        <w:t xml:space="preserve">Letter to the Successor Trustee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266" w:lineRule="auto"/>
        <w:ind w:left="0" w:right="177"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You have been nominated to serve as successor trustee for FAHED SAYEGH and NUHA SAYEGH, the grantors, to be in charge of carrying out the plan expressed in their revocable living trust. To perform this role well, you do not need special financial or legal knowledge. Common sense, conscientiousness and honesty are the main requirements.</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F">
      <w:pPr>
        <w:pStyle w:val="Heading3"/>
        <w:tabs>
          <w:tab w:val="left" w:leader="none" w:pos="9359"/>
        </w:tabs>
        <w:spacing w:before="1" w:lineRule="auto"/>
        <w:rPr/>
      </w:pPr>
      <w:r w:rsidDel="00000000" w:rsidR="00000000" w:rsidRPr="00000000">
        <w:rPr>
          <w:u w:val="single"/>
          <w:rtl w:val="0"/>
        </w:rPr>
        <w:t xml:space="preserve">Your Duties</w:t>
        <w:tab/>
      </w: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66" w:lineRule="auto"/>
        <w:ind w:left="0" w:right="177"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While the grantors are alive and well, they serve as the trustees of their trust. You won’t have any responsibilities until both of them have died or can no longer manage their affairs.</w:t>
      </w:r>
    </w:p>
    <w:p w:rsidR="00000000" w:rsidDel="00000000" w:rsidP="00000000" w:rsidRDefault="00000000" w:rsidRPr="00000000" w14:paraId="00000101">
      <w:pPr>
        <w:pStyle w:val="Heading4"/>
        <w:rPr/>
      </w:pPr>
      <w:r w:rsidDel="00000000" w:rsidR="00000000" w:rsidRPr="00000000">
        <w:rPr>
          <w:rtl w:val="0"/>
        </w:rPr>
        <w:t xml:space="preserve">Your Duties If a Grantor Becomes Incapacitated</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66" w:lineRule="auto"/>
        <w:ind w:left="0" w:right="21"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If one grantor becomes unable to manage the trust — for example, because of illness or hospitalization — the other will serve as sole trustee. But if one grantor has died, and the survivor becomes incapacitated (or if both grantors become incapacitated), you’ll have to step in as trustee. Before you can assume authority, you must follow the procedure outlined in Part 9 of the trust document and obtain a written opinion of whether or not the grantor is capable of managing the trust. If you obtain a written opinion stating the grantor can no longer manage the trust, you are authorized to begin serving as trustee.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0" w:right="0"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You’ll want the person to sign something along these lines:</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66" w:lineRule="auto"/>
        <w:ind w:left="288" w:right="107"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“I have determined that John E. Knight, surviving grantor of The John E. Knight and Mary H. Knight Revocable Living Trust dated June 5, 2025, has become incapacitated and is no longer reasonably able to manage trust matters. My determination was made on the basis of my knowledge of the grantor’s circumstances and condition. Under the terms of the trust document, this determination allows the successor trustee named in that document to serve as trustee.”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66" w:lineRule="auto"/>
        <w:ind w:left="0" w:right="174"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sectPr>
          <w:footerReference r:id="rId15" w:type="default"/>
          <w:type w:val="nextPage"/>
          <w:pgSz w:h="15840" w:w="12240" w:orient="portrait"/>
          <w:pgMar w:bottom="840" w:top="1280" w:left="1440" w:right="1440" w:header="0" w:footer="650"/>
          <w:pgNumType w:start="1"/>
        </w:sect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In this situation, you have broad authority to manage the property in the living trust and use it for the grantors’ health care, support and welfare. The law requires you to act honestly and prudently and in the grantors’ best interests. And because they are no longer the trustees, you must file an annual income tax return for the trust. If you need professional help — from an accountant, lawyer or tax preparer, perhaps — you can pay for it out of trust assets.</w:t>
      </w:r>
    </w:p>
    <w:p w:rsidR="00000000" w:rsidDel="00000000" w:rsidP="00000000" w:rsidRDefault="00000000" w:rsidRPr="00000000" w14:paraId="00000106">
      <w:pPr>
        <w:pStyle w:val="Heading4"/>
        <w:spacing w:before="95" w:lineRule="auto"/>
        <w:rPr/>
      </w:pPr>
      <w:r w:rsidDel="00000000" w:rsidR="00000000" w:rsidRPr="00000000">
        <w:rPr>
          <w:rtl w:val="0"/>
        </w:rPr>
        <w:t xml:space="preserve">Your Duties After Both Grantors’ Deaths</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66" w:lineRule="auto"/>
        <w:ind w:left="0" w:right="0"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After the second grantor has died, you will take over as trustee. Your primary responsibility is to distribute trust property to the beneficiaries named in the trust document. That is usually a straightforward process that can be completed in a few weeks. For example, you might need to prepare, sign and file a deed, transferring trust real estate to its new owner.</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66" w:lineRule="auto"/>
        <w:ind w:left="0" w:right="68" w:firstLine="0"/>
        <w:jc w:val="both"/>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California law requires you to notify the trust beneficiaries, and the deceased person’s heirs, of a grantor’s death. The heirs are the people who would have been entitled to property had there been no valid will, trust or other arrangement for transferring property at death. In most cases, the heirs are a surviving grantor and children, and possibly other close relatives.</w:t>
      </w:r>
    </w:p>
    <w:p w:rsidR="00000000" w:rsidDel="00000000" w:rsidP="00000000" w:rsidRDefault="00000000" w:rsidRPr="00000000" w14:paraId="00000109">
      <w:pPr>
        <w:pStyle w:val="Heading4"/>
        <w:spacing w:before="189" w:lineRule="auto"/>
        <w:rPr/>
      </w:pPr>
      <w:r w:rsidDel="00000000" w:rsidR="00000000" w:rsidRPr="00000000">
        <w:rPr>
          <w:rtl w:val="0"/>
        </w:rPr>
        <w:t xml:space="preserve">Your Duties If You Must Manage a Child’s Subtrust</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66" w:lineRule="auto"/>
        <w:ind w:left="0" w:right="177"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The trust document may direct that if any of the trust beneficiaries are under 35 when they become entitled to inherit, a separate child’s subtrust be created for each young beneficiary. Your job would be to manage the trust property, and use it for the beneficiary’s health and welfare. The subtrust will end when the beneficiary reaches the age set out in the trust document.</w:t>
      </w:r>
    </w:p>
    <w:p w:rsidR="00000000" w:rsidDel="00000000" w:rsidP="00000000" w:rsidRDefault="00000000" w:rsidRPr="00000000" w14:paraId="0000010B">
      <w:pPr>
        <w:pStyle w:val="Heading4"/>
        <w:spacing w:before="189" w:lineRule="auto"/>
        <w:rPr/>
      </w:pPr>
      <w:r w:rsidDel="00000000" w:rsidR="00000000" w:rsidRPr="00000000">
        <w:rPr>
          <w:rtl w:val="0"/>
        </w:rPr>
        <w:t xml:space="preserve">Your Duties If There Is No Executor</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66" w:lineRule="auto"/>
        <w:ind w:left="0" w:right="177"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If the deceased person didn’t leave a will appointing an executor, or no one has taken on the responsibility of distributing the person’s non-trust property, that job will probably fall to you. You’ll also need to make sure that debts are paid (from the deceased person’s assets) and that final tax returns are filed.</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E">
      <w:pPr>
        <w:pStyle w:val="Heading3"/>
        <w:tabs>
          <w:tab w:val="left" w:leader="none" w:pos="9359"/>
        </w:tabs>
        <w:rPr/>
      </w:pPr>
      <w:r w:rsidDel="00000000" w:rsidR="00000000" w:rsidRPr="00000000">
        <w:rPr>
          <w:u w:val="single"/>
          <w:rtl w:val="0"/>
        </w:rPr>
        <w:t xml:space="preserve">Payment</w:t>
        <w:tab/>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66" w:lineRule="auto"/>
        <w:ind w:left="0" w:right="60"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You are not entitled to payment for serving as successor trustee unless you manage the property in a child’s subtrust. In that case, you are entitled, under the terms of the trust document, to “reasonable compensation.” You decide what is reasonable and take it from the trust property left to the young beneficiary. A beneficiary who feels that the fees are much too high can go to court to challenge them.</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1">
      <w:pPr>
        <w:pStyle w:val="Heading3"/>
        <w:tabs>
          <w:tab w:val="left" w:leader="none" w:pos="9359"/>
        </w:tabs>
        <w:rPr/>
      </w:pPr>
      <w:r w:rsidDel="00000000" w:rsidR="00000000" w:rsidRPr="00000000">
        <w:rPr>
          <w:u w:val="single"/>
          <w:rtl w:val="0"/>
        </w:rPr>
        <w:t xml:space="preserve">If You Cannot Serve, or Choose Not To</w:t>
        <w:tab/>
      </w: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66" w:lineRule="auto"/>
        <w:ind w:left="0" w:right="177"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Being named as a successor trustee does not obligate you to serve. When it comes time, you can choose whether to accept this responsibility. And even if you do agree to serve as successor trustee, you can resign at any time.</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66" w:lineRule="auto"/>
        <w:ind w:left="0" w:right="242" w:firstLine="0"/>
        <w:jc w:val="both"/>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sectPr>
          <w:type w:val="nextPage"/>
          <w:pgSz w:h="15840" w:w="12240" w:orient="portrait"/>
          <w:pgMar w:bottom="840" w:top="1120" w:left="1440" w:right="1440" w:header="0" w:footer="650"/>
        </w:sect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If you do not serve, for whatever reason, the person named as alternate in the trust document will become trustee. If no one named in the trust document can serve, the last trustee to serve can appoint another successor trustee.</w:t>
      </w:r>
    </w:p>
    <w:p w:rsidR="00000000" w:rsidDel="00000000" w:rsidP="00000000" w:rsidRDefault="00000000" w:rsidRPr="00000000" w14:paraId="00000114">
      <w:pPr>
        <w:pStyle w:val="Heading3"/>
        <w:tabs>
          <w:tab w:val="left" w:leader="none" w:pos="9359"/>
        </w:tabs>
        <w:spacing w:before="95" w:lineRule="auto"/>
        <w:rPr/>
      </w:pPr>
      <w:r w:rsidDel="00000000" w:rsidR="00000000" w:rsidRPr="00000000">
        <w:rPr>
          <w:u w:val="single"/>
          <w:rtl w:val="0"/>
        </w:rPr>
        <w:t xml:space="preserve">If There Is More Than One Successor Trustee</w:t>
        <w:tab/>
      </w: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66" w:lineRule="auto"/>
        <w:ind w:left="0" w:right="130" w:firstLine="0"/>
        <w:jc w:val="both"/>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The trust document will specify whether you can act on your own on behalf of the trust or must get the agreement of all the cotrustees. If one of you cannot serve, the others will serve. If none of you can serve, the alternate will take over.</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7">
      <w:pPr>
        <w:pStyle w:val="Heading3"/>
        <w:tabs>
          <w:tab w:val="left" w:leader="none" w:pos="9359"/>
        </w:tabs>
        <w:spacing w:before="1" w:lineRule="auto"/>
        <w:rPr/>
      </w:pPr>
      <w:r w:rsidDel="00000000" w:rsidR="00000000" w:rsidRPr="00000000">
        <w:rPr>
          <w:u w:val="single"/>
          <w:rtl w:val="0"/>
        </w:rPr>
        <w:t xml:space="preserve">Getting Help</w:t>
        <w:tab/>
      </w: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66" w:lineRule="auto"/>
        <w:ind w:left="0" w:right="177"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Many successor trustees handle the paperwork themselves with little difficulty. But you may want some expert help, at least once in a while.</w:t>
      </w:r>
    </w:p>
    <w:p w:rsidR="00000000" w:rsidDel="00000000" w:rsidP="00000000" w:rsidRDefault="00000000" w:rsidRPr="00000000" w14:paraId="00000119">
      <w:pPr>
        <w:pStyle w:val="Heading4"/>
        <w:rPr/>
      </w:pPr>
      <w:r w:rsidDel="00000000" w:rsidR="00000000" w:rsidRPr="00000000">
        <w:rPr>
          <w:rtl w:val="0"/>
        </w:rPr>
        <w:t xml:space="preserve">Resources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66" w:lineRule="auto"/>
        <w:ind w:left="0" w:right="177"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24"/>
          <w:szCs w:val="24"/>
          <w:u w:val="none"/>
          <w:shd w:fill="auto" w:val="clear"/>
          <w:vertAlign w:val="baseline"/>
          <w:rtl w:val="0"/>
        </w:rPr>
        <w:t xml:space="preserve">Free legal information on Nolo.com. </w:t>
      </w: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Count on Nolo to provide high quality and plain English answers about how living trusts work and about your job as successor trustee. Start your search at </w:t>
      </w:r>
      <w:hyperlink r:id="rId16">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https://www.nolo.com/legal-encyclopedia/living-trusts.</w:t>
        </w:r>
      </w:hyperlink>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66" w:lineRule="auto"/>
        <w:ind w:left="0" w:right="177"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24"/>
          <w:szCs w:val="24"/>
          <w:u w:val="none"/>
          <w:shd w:fill="auto" w:val="clear"/>
          <w:vertAlign w:val="baseline"/>
          <w:rtl w:val="0"/>
        </w:rPr>
        <w:t xml:space="preserve">The Trustee’s Legal Companion, </w:t>
      </w: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by Liza Hanks and Carol Elias Zolla (Nolo). This is a complete guide to serving as a trustee. It explains how trusts work, your duties as a trustee, and how to work with experts.</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66" w:lineRule="auto"/>
        <w:ind w:left="0" w:right="0"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24"/>
          <w:szCs w:val="24"/>
          <w:u w:val="none"/>
          <w:shd w:fill="auto" w:val="clear"/>
          <w:vertAlign w:val="baseline"/>
          <w:rtl w:val="0"/>
        </w:rPr>
        <w:t xml:space="preserve">The Executor’s Guide: Settling a Loved One’s Estate or Trust, </w:t>
      </w: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by Mary Randolph (Nolo). This book is a thorough guide to an executor’s or trustee’s duties. It explains how to wrap up someone’s affairs with a minimum of heartache and hassle, from finding and protecting assets to transferring property to beneficiaries with or without formal probate.</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66" w:lineRule="auto"/>
        <w:ind w:left="0" w:right="177"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1"/>
          <w:iCs w:val="1"/>
          <w:smallCaps w:val="0"/>
          <w:strike w:val="0"/>
          <w:color w:val="000000"/>
          <w:sz w:val="24"/>
          <w:szCs w:val="24"/>
          <w:u w:val="none"/>
          <w:shd w:fill="auto" w:val="clear"/>
          <w:vertAlign w:val="baseline"/>
          <w:rtl w:val="0"/>
        </w:rPr>
        <w:t xml:space="preserve">How to Probate an Estate in California</w:t>
      </w: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 by Lisa Fialco (Nolo). This book shows you, step by step, how to wrap up a living trust and handle a California probate. It contains all probate court forms.</w:t>
      </w:r>
    </w:p>
    <w:p w:rsidR="00000000" w:rsidDel="00000000" w:rsidP="00000000" w:rsidRDefault="00000000" w:rsidRPr="00000000" w14:paraId="0000011E">
      <w:pPr>
        <w:pStyle w:val="Heading4"/>
        <w:spacing w:before="189" w:lineRule="auto"/>
        <w:rPr/>
      </w:pPr>
      <w:r w:rsidDel="00000000" w:rsidR="00000000" w:rsidRPr="00000000">
        <w:rPr>
          <w:rtl w:val="0"/>
        </w:rPr>
        <w:t xml:space="preserve">Experts</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66" w:lineRule="auto"/>
        <w:ind w:left="0" w:right="177"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It might be useful to hire a lawyer for specific tasks — for example, to do some research for you or look over documents. And if you must prepare and file an estate tax return or other complicated document, work with an experienced lawyer or CPA.</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1">
      <w:pPr>
        <w:pStyle w:val="Heading3"/>
        <w:tabs>
          <w:tab w:val="left" w:leader="none" w:pos="9359"/>
        </w:tabs>
        <w:spacing w:before="1" w:lineRule="auto"/>
        <w:rPr/>
      </w:pPr>
      <w:r w:rsidDel="00000000" w:rsidR="00000000" w:rsidRPr="00000000">
        <w:rPr>
          <w:u w:val="single"/>
          <w:rtl w:val="0"/>
        </w:rPr>
        <w:t xml:space="preserve">Names Mentioned in the Trust</w:t>
        <w:tab/>
      </w: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66" w:lineRule="auto"/>
        <w:ind w:left="0" w:right="261"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Here are the people and organizations mentioned in the trust. (If the original document has been amended, this list may no longer be accurate.) If address and phone information was entered, it appears after the name.</w:t>
      </w:r>
    </w:p>
    <w:p w:rsidR="00000000" w:rsidDel="00000000" w:rsidP="00000000" w:rsidRDefault="00000000" w:rsidRPr="00000000" w14:paraId="00000123">
      <w:pPr>
        <w:pStyle w:val="Heading3"/>
        <w:spacing w:before="202"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FAHED SAYEGH</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sectPr>
          <w:type w:val="nextPage"/>
          <w:pgSz w:h="15840" w:w="12240" w:orient="portrait"/>
          <w:pgMar w:bottom="840" w:top="1120" w:left="1440" w:right="1440" w:header="0" w:footer="650"/>
        </w:sect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407 EAST WOODBURY</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66" w:lineRule="auto"/>
        <w:ind w:left="0" w:right="6516"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ALTADENA, California 91001 310-877-5033 (main)</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E-mail: </w:t>
      </w:r>
      <w:hyperlink r:id="rId17">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FREDDY@THEFOXXFIRM.COM</w:t>
        </w:r>
      </w:hyperlink>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Role in trust: grantor and trustee</w:t>
      </w:r>
    </w:p>
    <w:p w:rsidR="00000000" w:rsidDel="00000000" w:rsidP="00000000" w:rsidRDefault="00000000" w:rsidRPr="00000000" w14:paraId="00000128">
      <w:pPr>
        <w:pStyle w:val="Heading3"/>
        <w:spacing w:before="236"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NUHA SAYEGH</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6" w:lineRule="auto"/>
        <w:ind w:left="0" w:right="6756"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Date of birth: April 3, 1985 1226 Sonoma Drive Altadena , California 91001 310-877-5033</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66" w:lineRule="auto"/>
        <w:ind w:left="0" w:right="6036"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E-mail: </w:t>
      </w:r>
      <w:hyperlink r:id="rId18">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freddy@thefoxxfirm.com</w:t>
        </w:r>
      </w:hyperlink>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 Role in trust: grantor and trustee</w:t>
      </w:r>
    </w:p>
    <w:p w:rsidR="00000000" w:rsidDel="00000000" w:rsidP="00000000" w:rsidRDefault="00000000" w:rsidRPr="00000000" w14:paraId="0000012B">
      <w:pPr>
        <w:pStyle w:val="Heading3"/>
        <w:spacing w:before="201"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Rayid Sayegh</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Role in trust: successor trustee</w:t>
      </w:r>
    </w:p>
    <w:p w:rsidR="00000000" w:rsidDel="00000000" w:rsidP="00000000" w:rsidRDefault="00000000" w:rsidRPr="00000000" w14:paraId="0000012D">
      <w:pPr>
        <w:pStyle w:val="Heading3"/>
        <w:spacing w:before="237"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Samera Arkel</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Role in trust: alternate successor trustee</w:t>
      </w:r>
    </w:p>
    <w:p w:rsidR="00000000" w:rsidDel="00000000" w:rsidP="00000000" w:rsidRDefault="00000000" w:rsidRPr="00000000" w14:paraId="0000012F">
      <w:pPr>
        <w:pStyle w:val="Heading3"/>
        <w:spacing w:before="236"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Tina Sayegh Jacobs</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Role in trust: determines grantor incapacity</w:t>
      </w:r>
    </w:p>
    <w:p w:rsidR="00000000" w:rsidDel="00000000" w:rsidP="00000000" w:rsidRDefault="00000000" w:rsidRPr="00000000" w14:paraId="00000131">
      <w:pPr>
        <w:pStyle w:val="Heading3"/>
        <w:spacing w:before="236"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Jordan Sayegh</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6" w:lineRule="auto"/>
        <w:ind w:left="0" w:right="6036"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Date of birth: February 7, 2019 1226 Sonoma Drive</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6" w:lineRule="auto"/>
        <w:ind w:left="0" w:right="6803"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Altadena, California 91001 310-877-5033</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E-mail: </w:t>
      </w:r>
      <w:hyperlink r:id="rId19">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freddy@thefoxxfirm.com</w:t>
        </w:r>
      </w:hyperlink>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Role in trust: beneficiary, residuary beneficiary</w:t>
      </w:r>
    </w:p>
    <w:p w:rsidR="00000000" w:rsidDel="00000000" w:rsidP="00000000" w:rsidRDefault="00000000" w:rsidRPr="00000000" w14:paraId="00000136">
      <w:pPr>
        <w:pStyle w:val="Heading3"/>
        <w:spacing w:before="236"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Mia Sayegh</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66" w:lineRule="auto"/>
        <w:ind w:left="0" w:right="6036"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Date of birth: January 13, 2012 1226 Sonoma Drive</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6" w:lineRule="auto"/>
        <w:ind w:left="0" w:right="6803"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Altadena, California 91001 310-877-5033</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E-mail: </w:t>
      </w:r>
      <w:hyperlink r:id="rId20">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freddy@thefoxxfirm.com</w:t>
        </w:r>
      </w:hyperlink>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sectPr>
          <w:type w:val="nextPage"/>
          <w:pgSz w:h="15840" w:w="12240" w:orient="portrait"/>
          <w:pgMar w:bottom="840" w:top="1120" w:left="1440" w:right="1440" w:header="0" w:footer="650"/>
        </w:sect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Role in trust: beneficiary, residuary beneficiary</w:t>
      </w:r>
    </w:p>
    <w:p w:rsidR="00000000" w:rsidDel="00000000" w:rsidP="00000000" w:rsidRDefault="00000000" w:rsidRPr="00000000" w14:paraId="0000013B">
      <w:pPr>
        <w:pStyle w:val="Heading2"/>
        <w:rPr/>
      </w:pPr>
      <w:r w:rsidDel="00000000" w:rsidR="00000000" w:rsidRPr="00000000">
        <w:rPr>
          <w:rtl w:val="0"/>
        </w:rPr>
        <w:t xml:space="preserve">Instructions: Certification of Trust</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D">
      <w:pPr>
        <w:pStyle w:val="Heading3"/>
        <w:rPr/>
      </w:pPr>
      <w:r w:rsidDel="00000000" w:rsidR="00000000" w:rsidRPr="00000000">
        <w:rPr>
          <w:rtl w:val="0"/>
        </w:rPr>
        <w:t xml:space="preserve">What Is a Certification of Trust?</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202217</wp:posOffset>
                </wp:positionV>
                <wp:extent cx="5943600" cy="12700"/>
                <wp:effectExtent b="0" l="0" r="0" t="0"/>
                <wp:wrapNone/>
                <wp:docPr id="12" name=""/>
                <a:graphic>
                  <a:graphicData uri="http://schemas.microsoft.com/office/word/2010/wordprocessingShape">
                    <wps:wsp>
                      <wps:cNvSpPr/>
                      <wps:cNvPr id="13" name="Shape 13"/>
                      <wps:spPr>
                        <a:xfrm>
                          <a:off x="2374200" y="3779365"/>
                          <a:ext cx="5943600" cy="1270"/>
                        </a:xfrm>
                        <a:custGeom>
                          <a:rect b="b" l="l" r="r" t="t"/>
                          <a:pathLst>
                            <a:path extrusionOk="0" h="120000" w="5943600">
                              <a:moveTo>
                                <a:pt x="0" y="0"/>
                              </a:moveTo>
                              <a:lnTo>
                                <a:pt x="59436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202217</wp:posOffset>
                </wp:positionV>
                <wp:extent cx="5943600" cy="12700"/>
                <wp:effectExtent b="0" l="0" r="0" t="0"/>
                <wp:wrapNone/>
                <wp:docPr id="12"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5943600" cy="12700"/>
                        </a:xfrm>
                        <a:prstGeom prst="rect"/>
                        <a:ln/>
                      </pic:spPr>
                    </pic:pic>
                  </a:graphicData>
                </a:graphic>
              </wp:anchor>
            </w:drawing>
          </mc:Fallback>
        </mc:AlternateConten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66" w:lineRule="auto"/>
        <w:ind w:left="0" w:right="174"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A certification of trust is basically a shorter version of the trust document. You will use it when you need to show a bank or other institution that your trust exists. Using the certification instead of the whole trust document lets you keep some key provisions private. Notably, you don’t have to disclose the names of the beneficiaries to whom you’re leaving trust property. A certification is almost universally accepted in place of an entire trust document.</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0">
      <w:pPr>
        <w:pStyle w:val="Heading3"/>
        <w:rPr/>
      </w:pPr>
      <w:r w:rsidDel="00000000" w:rsidR="00000000" w:rsidRPr="00000000">
        <w:rPr>
          <w:rtl w:val="0"/>
        </w:rPr>
        <w:t xml:space="preserve">The Name of Your Document</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202348</wp:posOffset>
                </wp:positionV>
                <wp:extent cx="5943600" cy="12700"/>
                <wp:effectExtent b="0" l="0" r="0" t="0"/>
                <wp:wrapNone/>
                <wp:docPr id="17" name=""/>
                <a:graphic>
                  <a:graphicData uri="http://schemas.microsoft.com/office/word/2010/wordprocessingShape">
                    <wps:wsp>
                      <wps:cNvSpPr/>
                      <wps:cNvPr id="20" name="Shape 20"/>
                      <wps:spPr>
                        <a:xfrm>
                          <a:off x="2374200" y="3779365"/>
                          <a:ext cx="5943600" cy="1270"/>
                        </a:xfrm>
                        <a:custGeom>
                          <a:rect b="b" l="l" r="r" t="t"/>
                          <a:pathLst>
                            <a:path extrusionOk="0" h="120000" w="5943600">
                              <a:moveTo>
                                <a:pt x="0" y="0"/>
                              </a:moveTo>
                              <a:lnTo>
                                <a:pt x="59436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202348</wp:posOffset>
                </wp:positionV>
                <wp:extent cx="5943600" cy="12700"/>
                <wp:effectExtent b="0" l="0" r="0" t="0"/>
                <wp:wrapNone/>
                <wp:docPr id="17" name="image17.png"/>
                <a:graphic>
                  <a:graphicData uri="http://schemas.openxmlformats.org/drawingml/2006/picture">
                    <pic:pic>
                      <pic:nvPicPr>
                        <pic:cNvPr id="0" name="image17.png"/>
                        <pic:cNvPicPr preferRelativeResize="0"/>
                      </pic:nvPicPr>
                      <pic:blipFill>
                        <a:blip r:embed="rId8"/>
                        <a:srcRect/>
                        <a:stretch>
                          <a:fillRect/>
                        </a:stretch>
                      </pic:blipFill>
                      <pic:spPr>
                        <a:xfrm>
                          <a:off x="0" y="0"/>
                          <a:ext cx="5943600" cy="12700"/>
                        </a:xfrm>
                        <a:prstGeom prst="rect"/>
                        <a:ln/>
                      </pic:spPr>
                    </pic:pic>
                  </a:graphicData>
                </a:graphic>
              </wp:anchor>
            </w:drawing>
          </mc:Fallback>
        </mc:AlternateConten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66" w:lineRule="auto"/>
        <w:ind w:left="0" w:right="261"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This document that summarizes the terms of your trust is usually called a “certification of trust.” However, a few states use the term “certificate of trust.” Your document will use the correct term for your state. Additionally, some lawyers and institutions refer to a certification of trust generally as an “abstract of trust.”</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3">
      <w:pPr>
        <w:pStyle w:val="Heading3"/>
        <w:rPr/>
      </w:pPr>
      <w:r w:rsidDel="00000000" w:rsidR="00000000" w:rsidRPr="00000000">
        <w:rPr>
          <w:rtl w:val="0"/>
        </w:rPr>
        <w:t xml:space="preserve">Sign Your Trust Document First</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202100</wp:posOffset>
                </wp:positionV>
                <wp:extent cx="5943600" cy="12700"/>
                <wp:effectExtent b="0" l="0" r="0" t="0"/>
                <wp:wrapNone/>
                <wp:docPr id="13" name=""/>
                <a:graphic>
                  <a:graphicData uri="http://schemas.microsoft.com/office/word/2010/wordprocessingShape">
                    <wps:wsp>
                      <wps:cNvSpPr/>
                      <wps:cNvPr id="14" name="Shape 14"/>
                      <wps:spPr>
                        <a:xfrm>
                          <a:off x="2374200" y="3779365"/>
                          <a:ext cx="5943600" cy="1270"/>
                        </a:xfrm>
                        <a:custGeom>
                          <a:rect b="b" l="l" r="r" t="t"/>
                          <a:pathLst>
                            <a:path extrusionOk="0" h="120000" w="5943600">
                              <a:moveTo>
                                <a:pt x="0" y="0"/>
                              </a:moveTo>
                              <a:lnTo>
                                <a:pt x="59436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202100</wp:posOffset>
                </wp:positionV>
                <wp:extent cx="5943600" cy="12700"/>
                <wp:effectExtent b="0" l="0" r="0" t="0"/>
                <wp:wrapNone/>
                <wp:docPr id="13"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5943600" cy="12700"/>
                        </a:xfrm>
                        <a:prstGeom prst="rect"/>
                        <a:ln/>
                      </pic:spPr>
                    </pic:pic>
                  </a:graphicData>
                </a:graphic>
              </wp:anchor>
            </w:drawing>
          </mc:Fallback>
        </mc:AlternateConten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66" w:lineRule="auto"/>
        <w:ind w:left="0" w:right="174"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Sign and date the trust document first, in front of a notary public. After you have signed the trust document, you can fill in the date and address on the certification of trust and sign it in front of the notary.</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6">
      <w:pPr>
        <w:pStyle w:val="Heading3"/>
        <w:rPr/>
      </w:pPr>
      <w:r w:rsidDel="00000000" w:rsidR="00000000" w:rsidRPr="00000000">
        <w:rPr>
          <w:rtl w:val="0"/>
        </w:rPr>
        <w:t xml:space="preserve">Get Your Signature Notarized</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202112</wp:posOffset>
                </wp:positionV>
                <wp:extent cx="5943600" cy="12700"/>
                <wp:effectExtent b="0" l="0" r="0" t="0"/>
                <wp:wrapNone/>
                <wp:docPr id="16" name=""/>
                <a:graphic>
                  <a:graphicData uri="http://schemas.microsoft.com/office/word/2010/wordprocessingShape">
                    <wps:wsp>
                      <wps:cNvSpPr/>
                      <wps:cNvPr id="19" name="Shape 19"/>
                      <wps:spPr>
                        <a:xfrm>
                          <a:off x="2374200" y="3779365"/>
                          <a:ext cx="5943600" cy="1270"/>
                        </a:xfrm>
                        <a:custGeom>
                          <a:rect b="b" l="l" r="r" t="t"/>
                          <a:pathLst>
                            <a:path extrusionOk="0" h="120000" w="5943600">
                              <a:moveTo>
                                <a:pt x="0" y="0"/>
                              </a:moveTo>
                              <a:lnTo>
                                <a:pt x="59436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202112</wp:posOffset>
                </wp:positionV>
                <wp:extent cx="5943600" cy="12700"/>
                <wp:effectExtent b="0" l="0" r="0" t="0"/>
                <wp:wrapNone/>
                <wp:docPr id="16" name="image16.png"/>
                <a:graphic>
                  <a:graphicData uri="http://schemas.openxmlformats.org/drawingml/2006/picture">
                    <pic:pic>
                      <pic:nvPicPr>
                        <pic:cNvPr id="0" name="image16.png"/>
                        <pic:cNvPicPr preferRelativeResize="0"/>
                      </pic:nvPicPr>
                      <pic:blipFill>
                        <a:blip r:embed="rId8"/>
                        <a:srcRect/>
                        <a:stretch>
                          <a:fillRect/>
                        </a:stretch>
                      </pic:blipFill>
                      <pic:spPr>
                        <a:xfrm>
                          <a:off x="0" y="0"/>
                          <a:ext cx="5943600" cy="12700"/>
                        </a:xfrm>
                        <a:prstGeom prst="rect"/>
                        <a:ln/>
                      </pic:spPr>
                    </pic:pic>
                  </a:graphicData>
                </a:graphic>
              </wp:anchor>
            </w:drawing>
          </mc:Fallback>
        </mc:AlternateConten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66" w:lineRule="auto"/>
        <w:ind w:left="0" w:right="177"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You must sign your certification in front of a notary public for your state. Ask the notary for an “acknowledgment.” After watching you sign your document, the notary will then sign (and maybe stamp) the acknowledgment form and attach it to your document. The notary will want proof of your identity, such as a driver’s license that bears your photo and signature.</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66" w:lineRule="auto"/>
        <w:ind w:left="0" w:right="177"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A notary’s fee is usually just a few dollars — less than $20 in most places. Some notaries will travel to you for an additional charge, and in some states, remote notarization is possible. Try calling a few notaries to figure out which method is best for you.</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66" w:lineRule="auto"/>
        <w:ind w:left="0" w:right="177"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sectPr>
          <w:footerReference r:id="rId21" w:type="default"/>
          <w:type w:val="nextPage"/>
          <w:pgSz w:h="15840" w:w="12240" w:orient="portrait"/>
          <w:pgMar w:bottom="840" w:top="1280" w:left="1440" w:right="1440" w:header="0" w:footer="650"/>
          <w:pgNumType w:start="1"/>
        </w:sect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Finding a notary public shouldn’t be a problem. Many advertise online. Banks, mailbox stores, real estate offices and title companies may also have notaries. You can also search for a notary public on the website of your state’s secretary of state or through the American Society of Notaries </w:t>
      </w:r>
      <w:hyperlink r:id="rId22">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(www.asnnotary.org).</w:t>
        </w:r>
      </w:hyperlink>
      <w:r w:rsidDel="00000000" w:rsidR="00000000" w:rsidRPr="00000000">
        <w:rPr>
          <w:rtl w:val="0"/>
        </w:rPr>
      </w:r>
    </w:p>
    <w:p w:rsidR="00000000" w:rsidDel="00000000" w:rsidP="00000000" w:rsidRDefault="00000000" w:rsidRPr="00000000" w14:paraId="0000014A">
      <w:pPr>
        <w:pStyle w:val="Heading3"/>
        <w:spacing w:before="95" w:lineRule="auto"/>
        <w:rPr/>
      </w:pPr>
      <w:r w:rsidDel="00000000" w:rsidR="00000000" w:rsidRPr="00000000">
        <w:rPr>
          <w:rtl w:val="0"/>
        </w:rPr>
        <w:t xml:space="preserve">Using Your Certification of Trust</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262254</wp:posOffset>
                </wp:positionV>
                <wp:extent cx="5943600" cy="12700"/>
                <wp:effectExtent b="0" l="0" r="0" t="0"/>
                <wp:wrapNone/>
                <wp:docPr id="26" name=""/>
                <a:graphic>
                  <a:graphicData uri="http://schemas.microsoft.com/office/word/2010/wordprocessingShape">
                    <wps:wsp>
                      <wps:cNvSpPr/>
                      <wps:cNvPr id="30" name="Shape 30"/>
                      <wps:spPr>
                        <a:xfrm>
                          <a:off x="2374200" y="3779365"/>
                          <a:ext cx="5943600" cy="1270"/>
                        </a:xfrm>
                        <a:custGeom>
                          <a:rect b="b" l="l" r="r" t="t"/>
                          <a:pathLst>
                            <a:path extrusionOk="0" h="120000" w="5943600">
                              <a:moveTo>
                                <a:pt x="0" y="0"/>
                              </a:moveTo>
                              <a:lnTo>
                                <a:pt x="59436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262254</wp:posOffset>
                </wp:positionV>
                <wp:extent cx="5943600" cy="12700"/>
                <wp:effectExtent b="0" l="0" r="0" t="0"/>
                <wp:wrapNone/>
                <wp:docPr id="26" name="image26.png"/>
                <a:graphic>
                  <a:graphicData uri="http://schemas.openxmlformats.org/drawingml/2006/picture">
                    <pic:pic>
                      <pic:nvPicPr>
                        <pic:cNvPr id="0" name="image26.png"/>
                        <pic:cNvPicPr preferRelativeResize="0"/>
                      </pic:nvPicPr>
                      <pic:blipFill>
                        <a:blip r:embed="rId8"/>
                        <a:srcRect/>
                        <a:stretch>
                          <a:fillRect/>
                        </a:stretch>
                      </pic:blipFill>
                      <pic:spPr>
                        <a:xfrm>
                          <a:off x="0" y="0"/>
                          <a:ext cx="5943600" cy="12700"/>
                        </a:xfrm>
                        <a:prstGeom prst="rect"/>
                        <a:ln/>
                      </pic:spPr>
                    </pic:pic>
                  </a:graphicData>
                </a:graphic>
              </wp:anchor>
            </w:drawing>
          </mc:Fallback>
        </mc:AlternateConten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66" w:lineRule="auto"/>
        <w:ind w:left="0" w:right="83"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For information on how to use your certification document, go to </w:t>
      </w:r>
      <w:hyperlink r:id="rId23">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https://www.nolo.com/legal-</w:t>
        </w:r>
      </w:hyperlink>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 encyclopedia/online-living-trust.</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D">
      <w:pPr>
        <w:pStyle w:val="Heading3"/>
        <w:rPr/>
      </w:pPr>
      <w:r w:rsidDel="00000000" w:rsidR="00000000" w:rsidRPr="00000000">
        <w:rPr>
          <w:rtl w:val="0"/>
        </w:rPr>
        <w:t xml:space="preserve">A Note About Document Formatting</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202198</wp:posOffset>
                </wp:positionV>
                <wp:extent cx="5943600" cy="12700"/>
                <wp:effectExtent b="0" l="0" r="0" t="0"/>
                <wp:wrapNone/>
                <wp:docPr id="22" name=""/>
                <a:graphic>
                  <a:graphicData uri="http://schemas.microsoft.com/office/word/2010/wordprocessingShape">
                    <wps:wsp>
                      <wps:cNvSpPr/>
                      <wps:cNvPr id="26" name="Shape 26"/>
                      <wps:spPr>
                        <a:xfrm>
                          <a:off x="2374200" y="3779365"/>
                          <a:ext cx="5943600" cy="1270"/>
                        </a:xfrm>
                        <a:custGeom>
                          <a:rect b="b" l="l" r="r" t="t"/>
                          <a:pathLst>
                            <a:path extrusionOk="0" h="120000" w="5943600">
                              <a:moveTo>
                                <a:pt x="0" y="0"/>
                              </a:moveTo>
                              <a:lnTo>
                                <a:pt x="59436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202198</wp:posOffset>
                </wp:positionV>
                <wp:extent cx="5943600" cy="12700"/>
                <wp:effectExtent b="0" l="0" r="0" t="0"/>
                <wp:wrapNone/>
                <wp:docPr id="22" name="image22.png"/>
                <a:graphic>
                  <a:graphicData uri="http://schemas.openxmlformats.org/drawingml/2006/picture">
                    <pic:pic>
                      <pic:nvPicPr>
                        <pic:cNvPr id="0" name="image22.png"/>
                        <pic:cNvPicPr preferRelativeResize="0"/>
                      </pic:nvPicPr>
                      <pic:blipFill>
                        <a:blip r:embed="rId8"/>
                        <a:srcRect/>
                        <a:stretch>
                          <a:fillRect/>
                        </a:stretch>
                      </pic:blipFill>
                      <pic:spPr>
                        <a:xfrm>
                          <a:off x="0" y="0"/>
                          <a:ext cx="5943600" cy="12700"/>
                        </a:xfrm>
                        <a:prstGeom prst="rect"/>
                        <a:ln/>
                      </pic:spPr>
                    </pic:pic>
                  </a:graphicData>
                </a:graphic>
              </wp:anchor>
            </w:drawing>
          </mc:Fallback>
        </mc:AlternateConten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66" w:lineRule="auto"/>
        <w:ind w:left="0" w:right="177"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Hash marks [////] automatically appear at the bottom of some pages. These marks are both a precaution and a legal necessity. In many legal documents, it is a requirement that a few lines setting out something of substance appear on the same page as the signatures. In others, the signatures, or sometimes other material, must simply be kept together on one page. These formatting requirements may result in a page break that leaves less than a full page of text on one or more pages of a document. The hash marks prevent someone from inserting additional language into the blank spaces after you have signed the document.</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0">
      <w:pPr>
        <w:pStyle w:val="Heading3"/>
        <w:rPr/>
      </w:pPr>
      <w:r w:rsidDel="00000000" w:rsidR="00000000" w:rsidRPr="00000000">
        <w:rPr>
          <w:rtl w:val="0"/>
        </w:rPr>
        <w:t xml:space="preserve">Do Not Edit Your WillMaker Documents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202448</wp:posOffset>
                </wp:positionV>
                <wp:extent cx="5943600" cy="12700"/>
                <wp:effectExtent b="0" l="0" r="0" t="0"/>
                <wp:wrapNone/>
                <wp:docPr id="25" name=""/>
                <a:graphic>
                  <a:graphicData uri="http://schemas.microsoft.com/office/word/2010/wordprocessingShape">
                    <wps:wsp>
                      <wps:cNvSpPr/>
                      <wps:cNvPr id="29" name="Shape 29"/>
                      <wps:spPr>
                        <a:xfrm>
                          <a:off x="2374200" y="3779365"/>
                          <a:ext cx="5943600" cy="1270"/>
                        </a:xfrm>
                        <a:custGeom>
                          <a:rect b="b" l="l" r="r" t="t"/>
                          <a:pathLst>
                            <a:path extrusionOk="0" h="120000" w="5943600">
                              <a:moveTo>
                                <a:pt x="0" y="0"/>
                              </a:moveTo>
                              <a:lnTo>
                                <a:pt x="59436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202448</wp:posOffset>
                </wp:positionV>
                <wp:extent cx="5943600" cy="12700"/>
                <wp:effectExtent b="0" l="0" r="0" t="0"/>
                <wp:wrapNone/>
                <wp:docPr id="25" name="image25.png"/>
                <a:graphic>
                  <a:graphicData uri="http://schemas.openxmlformats.org/drawingml/2006/picture">
                    <pic:pic>
                      <pic:nvPicPr>
                        <pic:cNvPr id="0" name="image25.png"/>
                        <pic:cNvPicPr preferRelativeResize="0"/>
                      </pic:nvPicPr>
                      <pic:blipFill>
                        <a:blip r:embed="rId8"/>
                        <a:srcRect/>
                        <a:stretch>
                          <a:fillRect/>
                        </a:stretch>
                      </pic:blipFill>
                      <pic:spPr>
                        <a:xfrm>
                          <a:off x="0" y="0"/>
                          <a:ext cx="5943600" cy="12700"/>
                        </a:xfrm>
                        <a:prstGeom prst="rect"/>
                        <a:ln/>
                      </pic:spPr>
                    </pic:pic>
                  </a:graphicData>
                </a:graphic>
              </wp:anchor>
            </w:drawing>
          </mc:Fallback>
        </mc:AlternateConten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66" w:lineRule="auto"/>
        <w:ind w:left="0" w:right="177"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We advise against using a word processor or PDF editor to change the language in the documents produced by WillMaker. Modifying the documents yourself risks introducing inconsistencies or errors that could cause legal complications later. Go back to WillMaker to make changes to your documents.</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3">
      <w:pPr>
        <w:pStyle w:val="Heading3"/>
        <w:rPr/>
      </w:pPr>
      <w:r w:rsidDel="00000000" w:rsidR="00000000" w:rsidRPr="00000000">
        <w:rPr>
          <w:rtl w:val="0"/>
        </w:rPr>
        <w:t xml:space="preserve">If You Need Legal Advice, See a Lawyer</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202201</wp:posOffset>
                </wp:positionV>
                <wp:extent cx="5943600" cy="12700"/>
                <wp:effectExtent b="0" l="0" r="0" t="0"/>
                <wp:wrapNone/>
                <wp:docPr id="1" name=""/>
                <a:graphic>
                  <a:graphicData uri="http://schemas.microsoft.com/office/word/2010/wordprocessingShape">
                    <wps:wsp>
                      <wps:cNvSpPr/>
                      <wps:cNvPr id="2" name="Shape 2"/>
                      <wps:spPr>
                        <a:xfrm>
                          <a:off x="2374200" y="3779365"/>
                          <a:ext cx="5943600" cy="1270"/>
                        </a:xfrm>
                        <a:custGeom>
                          <a:rect b="b" l="l" r="r" t="t"/>
                          <a:pathLst>
                            <a:path extrusionOk="0" h="120000" w="5943600">
                              <a:moveTo>
                                <a:pt x="0" y="0"/>
                              </a:moveTo>
                              <a:lnTo>
                                <a:pt x="59436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202201</wp:posOffset>
                </wp:positionV>
                <wp:extent cx="5943600" cy="12700"/>
                <wp:effectExtent b="0" l="0" r="0" t="0"/>
                <wp:wrapNone/>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5943600" cy="12700"/>
                        </a:xfrm>
                        <a:prstGeom prst="rect"/>
                        <a:ln/>
                      </pic:spPr>
                    </pic:pic>
                  </a:graphicData>
                </a:graphic>
              </wp:anchor>
            </w:drawing>
          </mc:Fallback>
        </mc:AlternateConten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66" w:lineRule="auto"/>
        <w:ind w:left="0" w:right="174"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Nolo, provider of legal content for WillMaker, publishes legal forms that are useful in many situations. But we can’t tell you whether or not a form is right for you, given your circumstances. No general legal form is a substitute for personalized advice from a knowledgeable lawyer licensed to practice law in your state.</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66" w:lineRule="auto"/>
        <w:ind w:left="0" w:right="21"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If you want advice geared to your specific situation, consult an expert in the relevant area of law. For example, if you want a lawyer to review your will, look for an estate planning expert. To find a lawyer in your area, you can begin with Nolo’s Lawyer Directory at </w:t>
      </w:r>
      <w:hyperlink r:id="rId24">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https://www.nolo.com/lawyers/estate-planning.</w:t>
        </w:r>
      </w:hyperlink>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sectPr>
          <w:type w:val="nextPage"/>
          <w:pgSz w:h="15840" w:w="12240" w:orient="portrait"/>
          <w:pgMar w:bottom="840" w:top="1120" w:left="1440" w:right="1440" w:header="0" w:footer="650"/>
        </w:sectPr>
      </w:pPr>
      <w:r w:rsidDel="00000000" w:rsidR="00000000" w:rsidRPr="00000000">
        <w:rPr>
          <w:rtl w:val="0"/>
        </w:rPr>
      </w:r>
    </w:p>
    <w:p w:rsidR="00000000" w:rsidDel="00000000" w:rsidP="00000000" w:rsidRDefault="00000000" w:rsidRPr="00000000" w14:paraId="00000157">
      <w:pPr>
        <w:pStyle w:val="Heading2"/>
        <w:rPr/>
      </w:pPr>
      <w:r w:rsidDel="00000000" w:rsidR="00000000" w:rsidRPr="00000000">
        <w:rPr>
          <w:rtl w:val="0"/>
        </w:rPr>
        <w:t xml:space="preserve">Certification of Trust</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240" w:lineRule="auto"/>
        <w:ind w:left="0" w:right="0"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The trustees of F &amp; N Sayegh Family Trust declare as follows:</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A">
      <w:pPr>
        <w:pStyle w:val="Heading3"/>
        <w:rPr/>
      </w:pPr>
      <w:r w:rsidDel="00000000" w:rsidR="00000000" w:rsidRPr="00000000">
        <w:rPr>
          <w:rtl w:val="0"/>
        </w:rPr>
        <w:t xml:space="preserve">Part 1. Existence and Name of Trust/Grantors</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66" w:lineRule="auto"/>
        <w:ind w:left="0" w:right="177"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FAHED SAYEGH and NUHA SAYEGH, called the grantors and trustees, created a revocable living trust, known as F &amp; N Sayegh Family Trust, by Declaration of Trust dated</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87"/>
        </w:tabs>
        <w:spacing w:after="0" w:before="1" w:line="266" w:lineRule="auto"/>
        <w:ind w:left="0" w:right="329"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(date signed). This trust has not been revoked, modified or amended in such a way that would contradict what is stated in this Certification of Trust and remains in full force and effect.</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Grantors’ address is:</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66" w:lineRule="auto"/>
        <w:ind w:left="0" w:right="6516"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1226 Sonoma Drive Altadena , California 91001</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0">
      <w:pPr>
        <w:pStyle w:val="Heading3"/>
        <w:rPr/>
      </w:pPr>
      <w:r w:rsidDel="00000000" w:rsidR="00000000" w:rsidRPr="00000000">
        <w:rPr>
          <w:rtl w:val="0"/>
        </w:rPr>
        <w:t xml:space="preserve">Part 2. Amendment and Revocation</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66" w:lineRule="auto"/>
        <w:ind w:left="0" w:right="32"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The grantors may amend or revoke F &amp; N Sayegh Family Trust at any time, without notifying any beneficiary. The power to revoke or amend the trust is personal to the grantors. A conservator, guardian or other person shall not exercise it on behalf of the grantors, unless the grantors specifically grant a power to revoke or amend the trust in a Durable Power of Attorney.</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3">
      <w:pPr>
        <w:pStyle w:val="Heading3"/>
        <w:spacing w:before="1" w:lineRule="auto"/>
        <w:rPr/>
      </w:pPr>
      <w:r w:rsidDel="00000000" w:rsidR="00000000" w:rsidRPr="00000000">
        <w:rPr>
          <w:rtl w:val="0"/>
        </w:rPr>
        <w:t xml:space="preserve">Part 3.Trustees</w:t>
      </w:r>
    </w:p>
    <w:p w:rsidR="00000000" w:rsidDel="00000000" w:rsidP="00000000" w:rsidRDefault="00000000" w:rsidRPr="00000000" w14:paraId="00000164">
      <w:pPr>
        <w:pStyle w:val="Heading4"/>
        <w:spacing w:before="164" w:lineRule="auto"/>
        <w:ind w:left="288" w:firstLine="0"/>
        <w:rPr/>
      </w:pPr>
      <w:r w:rsidDel="00000000" w:rsidR="00000000" w:rsidRPr="00000000">
        <w:rPr>
          <w:rtl w:val="0"/>
        </w:rPr>
        <w:t xml:space="preserve">Original Trustees</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288" w:right="0"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FAHED SAYEGH and NUHA SAYEGH are the currently acting trustees of the trust.</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66" w:lineRule="auto"/>
        <w:ind w:left="288" w:right="116" w:firstLine="0"/>
        <w:jc w:val="both"/>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Each trustee may act for or represent the trust alone and independently of the other trustee. Any writing signed on behalf of the trust by either of the trustees shall be valid and effective for all purposes as if signed by both trustees.</w:t>
      </w:r>
    </w:p>
    <w:p w:rsidR="00000000" w:rsidDel="00000000" w:rsidP="00000000" w:rsidRDefault="00000000" w:rsidRPr="00000000" w14:paraId="00000167">
      <w:pPr>
        <w:pStyle w:val="Heading4"/>
        <w:spacing w:before="189" w:lineRule="auto"/>
        <w:ind w:left="288" w:firstLine="0"/>
        <w:rPr/>
      </w:pPr>
      <w:r w:rsidDel="00000000" w:rsidR="00000000" w:rsidRPr="00000000">
        <w:rPr>
          <w:rtl w:val="0"/>
        </w:rPr>
        <w:t xml:space="preserve">Trustee at Death of Original Trustee</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66" w:lineRule="auto"/>
        <w:ind w:left="288" w:right="174"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Upon the death of FAHED SAYEGH or NUHA SAYEGH, the surviving trustee shall serve as sole trustee.</w:t>
      </w:r>
    </w:p>
    <w:p w:rsidR="00000000" w:rsidDel="00000000" w:rsidP="00000000" w:rsidRDefault="00000000" w:rsidRPr="00000000" w14:paraId="00000169">
      <w:pPr>
        <w:pStyle w:val="Heading4"/>
        <w:ind w:left="288" w:firstLine="0"/>
        <w:rPr/>
      </w:pPr>
      <w:r w:rsidDel="00000000" w:rsidR="00000000" w:rsidRPr="00000000">
        <w:rPr>
          <w:rtl w:val="0"/>
        </w:rPr>
        <w:t xml:space="preserve">Trustee’s Responsibilities</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66" w:lineRule="auto"/>
        <w:ind w:left="288" w:right="177"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sectPr>
          <w:footerReference r:id="rId25" w:type="default"/>
          <w:type w:val="nextPage"/>
          <w:pgSz w:h="15840" w:w="12240" w:orient="portrait"/>
          <w:pgMar w:bottom="840" w:top="1280" w:left="1440" w:right="1440" w:header="0" w:footer="650"/>
          <w:pgNumType w:start="1"/>
        </w:sect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The trustees in office shall serve as trustees of all trusts created under the Declaration of Trust, including children’s subtrusts.</w:t>
      </w:r>
    </w:p>
    <w:p w:rsidR="00000000" w:rsidDel="00000000" w:rsidP="00000000" w:rsidRDefault="00000000" w:rsidRPr="00000000" w14:paraId="0000016B">
      <w:pPr>
        <w:pStyle w:val="Heading4"/>
        <w:spacing w:before="95" w:lineRule="auto"/>
        <w:ind w:left="288" w:firstLine="0"/>
        <w:rPr/>
      </w:pPr>
      <w:r w:rsidDel="00000000" w:rsidR="00000000" w:rsidRPr="00000000">
        <w:rPr>
          <w:rtl w:val="0"/>
        </w:rPr>
        <w:t xml:space="preserve">Successor Trustee</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66" w:lineRule="auto"/>
        <w:ind w:left="288" w:right="177"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Upon the death or incapacity of the surviving trustee, or the incapacity of both trustees, Rayid Sayegh shall serve as trustee. If Rayid Sayegh is unable or unwilling to serve as successor trustee, Samera Arkel shall serve as trustee.</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E">
      <w:pPr>
        <w:pStyle w:val="Heading3"/>
        <w:spacing w:before="1" w:lineRule="auto"/>
        <w:rPr/>
      </w:pPr>
      <w:r w:rsidDel="00000000" w:rsidR="00000000" w:rsidRPr="00000000">
        <w:rPr>
          <w:rtl w:val="0"/>
        </w:rPr>
        <w:t xml:space="preserve">Part 4. Title to Trust Assets</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0"/>
        </w:tabs>
        <w:spacing w:after="0" w:before="57" w:line="266" w:lineRule="auto"/>
        <w:ind w:left="0" w:right="621"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Title to trust assets should be taken in the name of FAHED SAYEGH and NUHA SAYEGH, trustees of F &amp; N Sayegh Family Trust, dated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(date signed).</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1">
      <w:pPr>
        <w:pStyle w:val="Heading3"/>
        <w:rPr/>
      </w:pPr>
      <w:r w:rsidDel="00000000" w:rsidR="00000000" w:rsidRPr="00000000">
        <w:rPr>
          <w:rtl w:val="0"/>
        </w:rPr>
        <w:t xml:space="preserve">Part 5. Trustee’s Management Powers and Duties</w:t>
      </w:r>
    </w:p>
    <w:p w:rsidR="00000000" w:rsidDel="00000000" w:rsidP="00000000" w:rsidRDefault="00000000" w:rsidRPr="00000000" w14:paraId="00000172">
      <w:pPr>
        <w:pStyle w:val="Heading4"/>
        <w:spacing w:before="164" w:lineRule="auto"/>
        <w:ind w:left="288" w:firstLine="0"/>
        <w:rPr/>
      </w:pPr>
      <w:r w:rsidDel="00000000" w:rsidR="00000000" w:rsidRPr="00000000">
        <w:rPr>
          <w:rtl w:val="0"/>
        </w:rPr>
        <w:t xml:space="preserve">Powers Under State Law</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66" w:lineRule="auto"/>
        <w:ind w:left="288" w:right="177"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The trustees shall have all authority and powers allowed or conferred on a trustee under California law, subject to the trustees’ fiduciary duty to the grantors and the beneficiaries.</w:t>
      </w:r>
    </w:p>
    <w:p w:rsidR="00000000" w:rsidDel="00000000" w:rsidP="00000000" w:rsidRDefault="00000000" w:rsidRPr="00000000" w14:paraId="00000174">
      <w:pPr>
        <w:pStyle w:val="Heading4"/>
        <w:ind w:left="288" w:firstLine="0"/>
        <w:rPr/>
      </w:pPr>
      <w:r w:rsidDel="00000000" w:rsidR="00000000" w:rsidRPr="00000000">
        <w:rPr>
          <w:rtl w:val="0"/>
        </w:rPr>
        <w:t xml:space="preserve">Specified Powers</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288" w:right="0"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The trustees’ powers include, but are not limited to:</w:t>
      </w:r>
    </w:p>
    <w:p w:rsidR="00000000" w:rsidDel="00000000" w:rsidP="00000000" w:rsidRDefault="00000000" w:rsidRPr="00000000" w14:paraId="0000017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77"/>
        </w:tabs>
        <w:spacing w:after="0" w:before="237" w:line="266" w:lineRule="auto"/>
        <w:ind w:left="575" w:right="104" w:firstLine="0"/>
        <w:jc w:val="left"/>
        <w:rPr>
          <w:smallCaps w:val="0"/>
          <w:strike w:val="0"/>
          <w:color w:val="00000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The power to sell trust property, and to borrow money and to encumber trust property, including trust real estate, by mortgage, deed of trust or other method.</w:t>
      </w:r>
    </w:p>
    <w:p w:rsidR="00000000" w:rsidDel="00000000" w:rsidP="00000000" w:rsidRDefault="00000000" w:rsidRPr="00000000" w14:paraId="0000017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09"/>
        </w:tabs>
        <w:spacing w:after="0" w:before="201" w:line="266" w:lineRule="auto"/>
        <w:ind w:left="575" w:right="181" w:firstLine="0"/>
        <w:jc w:val="left"/>
        <w:rPr>
          <w:smallCaps w:val="0"/>
          <w:strike w:val="0"/>
          <w:color w:val="00000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The power to manage trust real estate as if the trustee were the absolute owner of it, including the power to sell, lease (even if the lease term may extend beyond the period of any trust) or grant options to lease the property, to make repairs or alterations and to insure against loss.</w:t>
      </w:r>
    </w:p>
    <w:p w:rsidR="00000000" w:rsidDel="00000000" w:rsidP="00000000" w:rsidRDefault="00000000" w:rsidRPr="00000000" w14:paraId="0000017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95"/>
        </w:tabs>
        <w:spacing w:after="0" w:before="202" w:line="266" w:lineRule="auto"/>
        <w:ind w:left="575" w:right="22" w:firstLine="0"/>
        <w:jc w:val="left"/>
        <w:rPr>
          <w:smallCaps w:val="0"/>
          <w:strike w:val="0"/>
          <w:color w:val="00000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The power to sell or grant options for the sale or exchange of any trust property, including stocks, bonds, debentures and any other form of security or security account, at public or private sale for cash or on credit.</w:t>
      </w:r>
    </w:p>
    <w:p w:rsidR="00000000" w:rsidDel="00000000" w:rsidP="00000000" w:rsidRDefault="00000000" w:rsidRPr="00000000" w14:paraId="0000017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03"/>
        </w:tabs>
        <w:spacing w:after="0" w:before="202" w:line="266" w:lineRule="auto"/>
        <w:ind w:left="575" w:right="542" w:firstLine="0"/>
        <w:jc w:val="left"/>
        <w:rPr>
          <w:smallCaps w:val="0"/>
          <w:strike w:val="0"/>
          <w:color w:val="00000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The power to invest trust property in every kind of property and every kind of investment, including but not limited to bonds, debentures, notes, mortgages, stock options, futures and stocks, and including buying on margin.</w:t>
      </w:r>
    </w:p>
    <w:p w:rsidR="00000000" w:rsidDel="00000000" w:rsidP="00000000" w:rsidRDefault="00000000" w:rsidRPr="00000000" w14:paraId="0000017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98"/>
        </w:tabs>
        <w:spacing w:after="0" w:before="202" w:line="266" w:lineRule="auto"/>
        <w:ind w:left="575" w:right="181" w:firstLine="0"/>
        <w:jc w:val="left"/>
        <w:rPr>
          <w:smallCaps w:val="0"/>
          <w:strike w:val="0"/>
          <w:color w:val="00000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The power to receive additional property from any source and add to any trust created by this Declaration of Trust.</w:t>
      </w:r>
    </w:p>
    <w:p w:rsidR="00000000" w:rsidDel="00000000" w:rsidP="00000000" w:rsidRDefault="00000000" w:rsidRPr="00000000" w14:paraId="0000017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06"/>
        </w:tabs>
        <w:spacing w:after="0" w:before="201" w:line="266" w:lineRule="auto"/>
        <w:ind w:left="575" w:right="577" w:firstLine="0"/>
        <w:jc w:val="left"/>
        <w:rPr>
          <w:smallCaps w:val="0"/>
          <w:strike w:val="0"/>
          <w:color w:val="00000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The power to employ and pay reasonable fees to accountants, lawyers, investment experts or other professionals for information or advice relating to the trust.</w:t>
      </w:r>
    </w:p>
    <w:p w:rsidR="00000000" w:rsidDel="00000000" w:rsidP="00000000" w:rsidRDefault="00000000" w:rsidRPr="00000000" w14:paraId="0000017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96"/>
        </w:tabs>
        <w:spacing w:after="0" w:before="201" w:line="266" w:lineRule="auto"/>
        <w:ind w:left="575" w:right="282" w:firstLine="0"/>
        <w:jc w:val="left"/>
        <w:rPr>
          <w:smallCaps w:val="0"/>
          <w:strike w:val="0"/>
          <w:color w:val="000000"/>
          <w:u w:val="none"/>
          <w:shd w:fill="auto" w:val="clear"/>
          <w:vertAlign w:val="baseline"/>
        </w:rPr>
        <w:sectPr>
          <w:type w:val="nextPage"/>
          <w:pgSz w:h="15840" w:w="12240" w:orient="portrait"/>
          <w:pgMar w:bottom="840" w:top="1120" w:left="1440" w:right="1440" w:header="0" w:footer="650"/>
        </w:sect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The power to deposit and hold trust funds in both interest-bearing and non-interest- bearing accounts.</w:t>
      </w:r>
    </w:p>
    <w:p w:rsidR="00000000" w:rsidDel="00000000" w:rsidP="00000000" w:rsidRDefault="00000000" w:rsidRPr="00000000" w14:paraId="0000017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11"/>
        </w:tabs>
        <w:spacing w:after="0" w:before="68" w:line="266" w:lineRule="auto"/>
        <w:ind w:left="575" w:right="155" w:firstLine="0"/>
        <w:jc w:val="left"/>
        <w:rPr>
          <w:smallCaps w:val="0"/>
          <w:strike w:val="0"/>
          <w:color w:val="00000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The power to deposit funds in bank or other accounts, whether or not they are insured by the FDIC.</w:t>
      </w:r>
    </w:p>
    <w:p w:rsidR="00000000" w:rsidDel="00000000" w:rsidP="00000000" w:rsidRDefault="00000000" w:rsidRPr="00000000" w14:paraId="0000017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04"/>
        </w:tabs>
        <w:spacing w:after="0" w:before="201" w:line="266" w:lineRule="auto"/>
        <w:ind w:left="575" w:right="405" w:firstLine="0"/>
        <w:jc w:val="left"/>
        <w:rPr>
          <w:smallCaps w:val="0"/>
          <w:strike w:val="0"/>
          <w:color w:val="00000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The power to enter into electronic fund transfers or safe deposit arrangements with financial institutions.</w:t>
      </w:r>
    </w:p>
    <w:p w:rsidR="00000000" w:rsidDel="00000000" w:rsidP="00000000" w:rsidRDefault="00000000" w:rsidRPr="00000000" w14:paraId="0000017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05"/>
        </w:tabs>
        <w:spacing w:after="0" w:before="201" w:line="240" w:lineRule="auto"/>
        <w:ind w:left="905" w:right="0" w:hanging="330"/>
        <w:jc w:val="left"/>
        <w:rPr>
          <w:smallCaps w:val="0"/>
          <w:strike w:val="0"/>
          <w:color w:val="00000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The power to continue any business of either grantor.</w:t>
      </w:r>
    </w:p>
    <w:p w:rsidR="00000000" w:rsidDel="00000000" w:rsidP="00000000" w:rsidRDefault="00000000" w:rsidRPr="00000000" w14:paraId="0000018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59"/>
        </w:tabs>
        <w:spacing w:after="0" w:before="236" w:line="266" w:lineRule="auto"/>
        <w:ind w:left="575" w:right="436" w:firstLine="0"/>
        <w:jc w:val="left"/>
        <w:rPr>
          <w:smallCaps w:val="0"/>
          <w:strike w:val="0"/>
          <w:color w:val="00000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The power to institute or defend legal actions concerning this trust or the grantors’ affairs.</w:t>
      </w:r>
    </w:p>
    <w:p w:rsidR="00000000" w:rsidDel="00000000" w:rsidP="00000000" w:rsidRDefault="00000000" w:rsidRPr="00000000" w14:paraId="0000018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91"/>
        </w:tabs>
        <w:spacing w:after="0" w:before="202" w:line="266" w:lineRule="auto"/>
        <w:ind w:left="575" w:right="85" w:firstLine="0"/>
        <w:jc w:val="left"/>
        <w:rPr>
          <w:smallCaps w:val="0"/>
          <w:strike w:val="0"/>
          <w:color w:val="00000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The power to execute any documents necessary to administer any trust created by this Declaration of Trust.</w:t>
      </w:r>
    </w:p>
    <w:p w:rsidR="00000000" w:rsidDel="00000000" w:rsidP="00000000" w:rsidRDefault="00000000" w:rsidRPr="00000000" w14:paraId="0000018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77"/>
        </w:tabs>
        <w:spacing w:after="0" w:before="201" w:line="266" w:lineRule="auto"/>
        <w:ind w:left="575" w:right="300" w:firstLine="0"/>
        <w:jc w:val="left"/>
        <w:rPr>
          <w:smallCaps w:val="0"/>
          <w:strike w:val="0"/>
          <w:color w:val="00000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The power to diversify investments, including authority to decide that some or all of the trust property need not produce income.</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0"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This Certification of Trust is being signed by all currently acting trustees.</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76"/>
        </w:tabs>
        <w:spacing w:after="0" w:before="236" w:line="240" w:lineRule="auto"/>
        <w:ind w:left="5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840" w:top="1120" w:left="1440" w:right="1440" w:header="0" w:footer="650"/>
        </w:sect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Dated: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333525</wp:posOffset>
                </wp:positionV>
                <wp:extent cx="2819400" cy="12700"/>
                <wp:effectExtent b="0" l="0" r="0" t="0"/>
                <wp:wrapNone/>
                <wp:docPr id="8" name=""/>
                <a:graphic>
                  <a:graphicData uri="http://schemas.microsoft.com/office/word/2010/wordprocessingShape">
                    <wps:wsp>
                      <wps:cNvSpPr/>
                      <wps:cNvPr id="9" name="Shape 9"/>
                      <wps:spPr>
                        <a:xfrm>
                          <a:off x="3936300" y="3779365"/>
                          <a:ext cx="2819400" cy="1270"/>
                        </a:xfrm>
                        <a:custGeom>
                          <a:rect b="b" l="l" r="r" t="t"/>
                          <a:pathLst>
                            <a:path extrusionOk="0" h="120000" w="2819400">
                              <a:moveTo>
                                <a:pt x="0" y="0"/>
                              </a:moveTo>
                              <a:lnTo>
                                <a:pt x="28194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333525</wp:posOffset>
                </wp:positionV>
                <wp:extent cx="2819400" cy="12700"/>
                <wp:effectExtent b="0" l="0" r="0" t="0"/>
                <wp:wrapNone/>
                <wp:docPr id="8"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2819400" cy="12700"/>
                        </a:xfrm>
                        <a:prstGeom prst="rect"/>
                        <a:ln/>
                      </pic:spPr>
                    </pic:pic>
                  </a:graphicData>
                </a:graphic>
              </wp:anchor>
            </w:drawing>
          </mc:Fallback>
        </mc:AlternateConten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681" w:lineRule="auto"/>
        <w:ind w:left="0" w:right="0" w:firstLine="0"/>
        <w:jc w:val="left"/>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FAHED SAYEGH, Grantor and Trustee NUHA SAYEGH, Grantor and Trustee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562259</wp:posOffset>
                </wp:positionV>
                <wp:extent cx="2819400" cy="12700"/>
                <wp:effectExtent b="0" l="0" r="0" t="0"/>
                <wp:wrapNone/>
                <wp:docPr id="9" name=""/>
                <a:graphic>
                  <a:graphicData uri="http://schemas.microsoft.com/office/word/2010/wordprocessingShape">
                    <wps:wsp>
                      <wps:cNvSpPr/>
                      <wps:cNvPr id="10" name="Shape 10"/>
                      <wps:spPr>
                        <a:xfrm>
                          <a:off x="3936300" y="3779365"/>
                          <a:ext cx="2819400" cy="1270"/>
                        </a:xfrm>
                        <a:custGeom>
                          <a:rect b="b" l="l" r="r" t="t"/>
                          <a:pathLst>
                            <a:path extrusionOk="0" h="120000" w="2819400">
                              <a:moveTo>
                                <a:pt x="0" y="0"/>
                              </a:moveTo>
                              <a:lnTo>
                                <a:pt x="28194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562259</wp:posOffset>
                </wp:positionV>
                <wp:extent cx="2819400" cy="12700"/>
                <wp:effectExtent b="0" l="0" r="0" t="0"/>
                <wp:wrapNone/>
                <wp:docPr id="9"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2819400" cy="12700"/>
                        </a:xfrm>
                        <a:prstGeom prst="rect"/>
                        <a:ln/>
                      </pic:spPr>
                    </pic:pic>
                  </a:graphicData>
                </a:graphic>
              </wp:anchor>
            </w:drawing>
          </mc:Fallback>
        </mc:AlternateContent>
      </w:r>
    </w:p>
    <w:p w:rsidR="00000000" w:rsidDel="00000000" w:rsidP="00000000" w:rsidRDefault="00000000" w:rsidRPr="00000000" w14:paraId="00000186">
      <w:pPr>
        <w:spacing w:before="272" w:lineRule="auto"/>
        <w:rPr>
          <w:sz w:val="24"/>
          <w:szCs w:val="24"/>
        </w:rPr>
      </w:pPr>
      <w:r w:rsidDel="00000000" w:rsidR="00000000" w:rsidRPr="00000000">
        <w:br w:type="column"/>
      </w: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275"/>
        </w:tabs>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280" w:top="720" w:left="1440" w:right="1440" w:header="0" w:footer="650"/>
          <w:cols w:equalWidth="0" w:num="2">
            <w:col w:space="1403" w:w="3978.5"/>
            <w:col w:space="0" w:w="3978.5"/>
          </w:cols>
        </w:sectPr>
      </w:pPr>
      <w:r w:rsidDel="00000000" w:rsidR="00000000" w:rsidRPr="00000000">
        <w:rPr>
          <w:rFonts w:ascii="Palatino Linotype" w:cs="Palatino Linotype" w:eastAsia="Palatino Linotype" w:hAnsi="Palatino Linotype"/>
          <w:b w:val="0"/>
          <w:bCs w:val="0"/>
          <w:i w:val="0"/>
          <w:iCs w:val="0"/>
          <w:smallCaps w:val="0"/>
          <w:strike w:val="0"/>
          <w:color w:val="000000"/>
          <w:sz w:val="24"/>
          <w:szCs w:val="24"/>
          <w:u w:val="none"/>
          <w:shd w:fill="auto" w:val="clear"/>
          <w:vertAlign w:val="baseline"/>
          <w:rtl w:val="0"/>
        </w:rPr>
        <w:t xml:space="preserve">Dated: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sidDel="00000000" w:rsidR="00000000" w:rsidRPr="00000000">
        <w:rPr>
          <w:rtl w:val="0"/>
        </w:rPr>
      </w:r>
    </w:p>
    <w:p w:rsidR="00000000" w:rsidDel="00000000" w:rsidP="00000000" w:rsidRDefault="00000000" w:rsidRPr="00000000" w14:paraId="00000188">
      <w:pPr>
        <w:spacing w:before="201" w:lineRule="auto"/>
        <w:jc w:val="center"/>
        <w:rPr>
          <w:i w:val="1"/>
          <w:iCs w:val="1"/>
          <w:sz w:val="24"/>
          <w:szCs w:val="24"/>
        </w:rPr>
      </w:pPr>
      <w:r w:rsidDel="00000000" w:rsidR="00000000" w:rsidRPr="00000000">
        <w:rPr>
          <w:i w:val="1"/>
          <w:iCs w:val="1"/>
          <w:sz w:val="24"/>
          <w:szCs w:val="24"/>
          <w:rtl w:val="0"/>
        </w:rPr>
        <w:t xml:space="preserve">Attach Notary Acknowledgment</w:t>
      </w:r>
    </w:p>
    <w:sectPr>
      <w:type w:val="continuous"/>
      <w:pgSz w:h="15840" w:w="12240" w:orient="portrait"/>
      <w:pgMar w:bottom="280" w:top="720" w:left="1440" w:right="1440" w:header="0" w:footer="65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1603311</wp:posOffset>
              </wp:positionH>
              <wp:positionV relativeFrom="paragraph">
                <wp:posOffset>9501060</wp:posOffset>
              </wp:positionV>
              <wp:extent cx="2737485" cy="208280"/>
              <wp:effectExtent b="0" l="0" r="0" t="0"/>
              <wp:wrapNone/>
              <wp:docPr id="2" name=""/>
              <a:graphic>
                <a:graphicData uri="http://schemas.microsoft.com/office/word/2010/wordprocessingShape">
                  <wps:wsp>
                    <wps:cNvSpPr/>
                    <wps:cNvPr id="3" name="Shape 3"/>
                    <wps:spPr>
                      <a:xfrm>
                        <a:off x="3982020" y="3680623"/>
                        <a:ext cx="2727960" cy="198755"/>
                      </a:xfrm>
                      <a:prstGeom prst="rect">
                        <a:avLst/>
                      </a:prstGeom>
                      <a:noFill/>
                      <a:ln>
                        <a:noFill/>
                      </a:ln>
                    </wps:spPr>
                    <wps:txbx>
                      <w:txbxContent>
                        <w:p w:rsidR="00000000" w:rsidDel="00000000" w:rsidP="00000000" w:rsidRDefault="00000000" w:rsidRPr="00000000">
                          <w:pPr>
                            <w:spacing w:after="0" w:before="34.000000953674316" w:line="240"/>
                            <w:ind w:left="20" w:right="0" w:firstLine="2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Instructions: Declaration of Trust — Page  PAGE 1 of 3</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1603311</wp:posOffset>
              </wp:positionH>
              <wp:positionV relativeFrom="paragraph">
                <wp:posOffset>9501060</wp:posOffset>
              </wp:positionV>
              <wp:extent cx="2737485" cy="20828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737485" cy="20828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1965832</wp:posOffset>
              </wp:positionH>
              <wp:positionV relativeFrom="paragraph">
                <wp:posOffset>9501060</wp:posOffset>
              </wp:positionV>
              <wp:extent cx="2012314" cy="208280"/>
              <wp:effectExtent b="0" l="0" r="0" t="0"/>
              <wp:wrapNone/>
              <wp:docPr id="4" name=""/>
              <a:graphic>
                <a:graphicData uri="http://schemas.microsoft.com/office/word/2010/wordprocessingShape">
                  <wps:wsp>
                    <wps:cNvSpPr/>
                    <wps:cNvPr id="5" name="Shape 5"/>
                    <wps:spPr>
                      <a:xfrm>
                        <a:off x="4344606" y="3680623"/>
                        <a:ext cx="2002789" cy="198755"/>
                      </a:xfrm>
                      <a:prstGeom prst="rect">
                        <a:avLst/>
                      </a:prstGeom>
                      <a:noFill/>
                      <a:ln>
                        <a:noFill/>
                      </a:ln>
                    </wps:spPr>
                    <wps:txbx>
                      <w:txbxContent>
                        <w:p w:rsidR="00000000" w:rsidDel="00000000" w:rsidP="00000000" w:rsidRDefault="00000000" w:rsidRPr="00000000">
                          <w:pPr>
                            <w:spacing w:after="0" w:before="34.000000953674316" w:line="240"/>
                            <w:ind w:left="20" w:right="0" w:firstLine="2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Declaration of Trust — Page  PAGE 1 of 9</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1965832</wp:posOffset>
              </wp:positionH>
              <wp:positionV relativeFrom="paragraph">
                <wp:posOffset>9501060</wp:posOffset>
              </wp:positionV>
              <wp:extent cx="2012314" cy="208280"/>
              <wp:effectExtent b="0" l="0" r="0" t="0"/>
              <wp:wrapNone/>
              <wp:docPr id="4"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2012314" cy="20828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2205608</wp:posOffset>
              </wp:positionH>
              <wp:positionV relativeFrom="paragraph">
                <wp:posOffset>9501060</wp:posOffset>
              </wp:positionV>
              <wp:extent cx="1532890" cy="208280"/>
              <wp:effectExtent b="0" l="0" r="0" t="0"/>
              <wp:wrapNone/>
              <wp:docPr id="20" name=""/>
              <a:graphic>
                <a:graphicData uri="http://schemas.microsoft.com/office/word/2010/wordprocessingShape">
                  <wps:wsp>
                    <wps:cNvSpPr/>
                    <wps:cNvPr id="24" name="Shape 24"/>
                    <wps:spPr>
                      <a:xfrm>
                        <a:off x="4584318" y="3680623"/>
                        <a:ext cx="1523365" cy="198755"/>
                      </a:xfrm>
                      <a:prstGeom prst="rect">
                        <a:avLst/>
                      </a:prstGeom>
                      <a:noFill/>
                      <a:ln>
                        <a:noFill/>
                      </a:ln>
                    </wps:spPr>
                    <wps:txbx>
                      <w:txbxContent>
                        <w:p w:rsidR="00000000" w:rsidDel="00000000" w:rsidP="00000000" w:rsidRDefault="00000000" w:rsidRPr="00000000">
                          <w:pPr>
                            <w:spacing w:after="0" w:before="34.000000953674316" w:line="240"/>
                            <w:ind w:left="20" w:right="0" w:firstLine="2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Schedule A — Page 1 of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2205608</wp:posOffset>
              </wp:positionH>
              <wp:positionV relativeFrom="paragraph">
                <wp:posOffset>9501060</wp:posOffset>
              </wp:positionV>
              <wp:extent cx="1532890" cy="208280"/>
              <wp:effectExtent b="0" l="0" r="0" t="0"/>
              <wp:wrapNone/>
              <wp:docPr id="20" name="image20.png"/>
              <a:graphic>
                <a:graphicData uri="http://schemas.openxmlformats.org/drawingml/2006/picture">
                  <pic:pic>
                    <pic:nvPicPr>
                      <pic:cNvPr id="0" name="image20.png"/>
                      <pic:cNvPicPr preferRelativeResize="0"/>
                    </pic:nvPicPr>
                    <pic:blipFill>
                      <a:blip r:embed="rId1"/>
                      <a:srcRect/>
                      <a:stretch>
                        <a:fillRect/>
                      </a:stretch>
                    </pic:blipFill>
                    <pic:spPr>
                      <a:xfrm>
                        <a:off x="0" y="0"/>
                        <a:ext cx="1532890" cy="208280"/>
                      </a:xfrm>
                      <a:prstGeom prst="rect"/>
                      <a:ln/>
                    </pic:spPr>
                  </pic:pic>
                </a:graphicData>
              </a:graphic>
            </wp:anchor>
          </w:drawing>
        </mc:Fallback>
      </mc:AlternateConten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2208974</wp:posOffset>
              </wp:positionH>
              <wp:positionV relativeFrom="paragraph">
                <wp:posOffset>9501060</wp:posOffset>
              </wp:positionV>
              <wp:extent cx="1525905" cy="208280"/>
              <wp:effectExtent b="0" l="0" r="0" t="0"/>
              <wp:wrapNone/>
              <wp:docPr id="3" name=""/>
              <a:graphic>
                <a:graphicData uri="http://schemas.microsoft.com/office/word/2010/wordprocessingShape">
                  <wps:wsp>
                    <wps:cNvSpPr/>
                    <wps:cNvPr id="4" name="Shape 4"/>
                    <wps:spPr>
                      <a:xfrm>
                        <a:off x="4587810" y="3680623"/>
                        <a:ext cx="1516380" cy="198755"/>
                      </a:xfrm>
                      <a:prstGeom prst="rect">
                        <a:avLst/>
                      </a:prstGeom>
                      <a:noFill/>
                      <a:ln>
                        <a:noFill/>
                      </a:ln>
                    </wps:spPr>
                    <wps:txbx>
                      <w:txbxContent>
                        <w:p w:rsidR="00000000" w:rsidDel="00000000" w:rsidP="00000000" w:rsidRDefault="00000000" w:rsidRPr="00000000">
                          <w:pPr>
                            <w:spacing w:after="0" w:before="34.000000953674316" w:line="240"/>
                            <w:ind w:left="20" w:right="0" w:firstLine="2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Schedule B — Page 1 of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2208974</wp:posOffset>
              </wp:positionH>
              <wp:positionV relativeFrom="paragraph">
                <wp:posOffset>9501060</wp:posOffset>
              </wp:positionV>
              <wp:extent cx="1525905" cy="208280"/>
              <wp:effectExtent b="0" l="0" r="0" t="0"/>
              <wp:wrapNone/>
              <wp:docPr id="3"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525905" cy="208280"/>
                      </a:xfrm>
                      <a:prstGeom prst="rect"/>
                      <a:ln/>
                    </pic:spPr>
                  </pic:pic>
                </a:graphicData>
              </a:graphic>
            </wp:anchor>
          </w:drawing>
        </mc:Fallback>
      </mc:AlternateConten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2209164</wp:posOffset>
              </wp:positionH>
              <wp:positionV relativeFrom="paragraph">
                <wp:posOffset>9501060</wp:posOffset>
              </wp:positionV>
              <wp:extent cx="1525270" cy="208280"/>
              <wp:effectExtent b="0" l="0" r="0" t="0"/>
              <wp:wrapNone/>
              <wp:docPr id="5" name=""/>
              <a:graphic>
                <a:graphicData uri="http://schemas.microsoft.com/office/word/2010/wordprocessingShape">
                  <wps:wsp>
                    <wps:cNvSpPr/>
                    <wps:cNvPr id="6" name="Shape 6"/>
                    <wps:spPr>
                      <a:xfrm>
                        <a:off x="4588128" y="3680623"/>
                        <a:ext cx="1515745" cy="198755"/>
                      </a:xfrm>
                      <a:prstGeom prst="rect">
                        <a:avLst/>
                      </a:prstGeom>
                      <a:noFill/>
                      <a:ln>
                        <a:noFill/>
                      </a:ln>
                    </wps:spPr>
                    <wps:txbx>
                      <w:txbxContent>
                        <w:p w:rsidR="00000000" w:rsidDel="00000000" w:rsidP="00000000" w:rsidRDefault="00000000" w:rsidRPr="00000000">
                          <w:pPr>
                            <w:spacing w:after="0" w:before="34.000000953674316" w:line="240"/>
                            <w:ind w:left="20" w:right="0" w:firstLine="2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Schedule C — Page 1 of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2209164</wp:posOffset>
              </wp:positionH>
              <wp:positionV relativeFrom="paragraph">
                <wp:posOffset>9501060</wp:posOffset>
              </wp:positionV>
              <wp:extent cx="1525270" cy="208280"/>
              <wp:effectExtent b="0" l="0" r="0" t="0"/>
              <wp:wrapNone/>
              <wp:docPr id="5"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525270" cy="208280"/>
                      </a:xfrm>
                      <a:prstGeom prst="rect"/>
                      <a:ln/>
                    </pic:spPr>
                  </pic:pic>
                </a:graphicData>
              </a:graphic>
            </wp:anchor>
          </w:drawing>
        </mc:Fallback>
      </mc:AlternateConten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1017332</wp:posOffset>
              </wp:positionH>
              <wp:positionV relativeFrom="paragraph">
                <wp:posOffset>9501060</wp:posOffset>
              </wp:positionV>
              <wp:extent cx="3909060" cy="208280"/>
              <wp:effectExtent b="0" l="0" r="0" t="0"/>
              <wp:wrapNone/>
              <wp:docPr id="23" name=""/>
              <a:graphic>
                <a:graphicData uri="http://schemas.microsoft.com/office/word/2010/wordprocessingShape">
                  <wps:wsp>
                    <wps:cNvSpPr/>
                    <wps:cNvPr id="27" name="Shape 27"/>
                    <wps:spPr>
                      <a:xfrm>
                        <a:off x="3396233" y="3680623"/>
                        <a:ext cx="3899535" cy="198755"/>
                      </a:xfrm>
                      <a:prstGeom prst="rect">
                        <a:avLst/>
                      </a:prstGeom>
                      <a:noFill/>
                      <a:ln>
                        <a:noFill/>
                      </a:ln>
                    </wps:spPr>
                    <wps:txbx>
                      <w:txbxContent>
                        <w:p w:rsidR="00000000" w:rsidDel="00000000" w:rsidP="00000000" w:rsidRDefault="00000000" w:rsidRPr="00000000">
                          <w:pPr>
                            <w:spacing w:after="0" w:before="34.000000953674316" w:line="240"/>
                            <w:ind w:left="20" w:right="0" w:firstLine="2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Property You Must Transfer Into the Trustees’ Names — Page 1 of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1017332</wp:posOffset>
              </wp:positionH>
              <wp:positionV relativeFrom="paragraph">
                <wp:posOffset>9501060</wp:posOffset>
              </wp:positionV>
              <wp:extent cx="3909060" cy="208280"/>
              <wp:effectExtent b="0" l="0" r="0" t="0"/>
              <wp:wrapNone/>
              <wp:docPr id="23" name="image23.png"/>
              <a:graphic>
                <a:graphicData uri="http://schemas.openxmlformats.org/drawingml/2006/picture">
                  <pic:pic>
                    <pic:nvPicPr>
                      <pic:cNvPr id="0" name="image23.png"/>
                      <pic:cNvPicPr preferRelativeResize="0"/>
                    </pic:nvPicPr>
                    <pic:blipFill>
                      <a:blip r:embed="rId1"/>
                      <a:srcRect/>
                      <a:stretch>
                        <a:fillRect/>
                      </a:stretch>
                    </pic:blipFill>
                    <pic:spPr>
                      <a:xfrm>
                        <a:off x="0" y="0"/>
                        <a:ext cx="3909060" cy="208280"/>
                      </a:xfrm>
                      <a:prstGeom prst="rect"/>
                      <a:ln/>
                    </pic:spPr>
                  </pic:pic>
                </a:graphicData>
              </a:graphic>
            </wp:anchor>
          </w:drawing>
        </mc:Fallback>
      </mc:AlternateConten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1531811</wp:posOffset>
              </wp:positionH>
              <wp:positionV relativeFrom="paragraph">
                <wp:posOffset>9501060</wp:posOffset>
              </wp:positionV>
              <wp:extent cx="2880360" cy="208280"/>
              <wp:effectExtent b="0" l="0" r="0" t="0"/>
              <wp:wrapNone/>
              <wp:docPr id="21" name=""/>
              <a:graphic>
                <a:graphicData uri="http://schemas.microsoft.com/office/word/2010/wordprocessingShape">
                  <wps:wsp>
                    <wps:cNvSpPr/>
                    <wps:cNvPr id="25" name="Shape 25"/>
                    <wps:spPr>
                      <a:xfrm>
                        <a:off x="3910583" y="3680623"/>
                        <a:ext cx="2870835" cy="198755"/>
                      </a:xfrm>
                      <a:prstGeom prst="rect">
                        <a:avLst/>
                      </a:prstGeom>
                      <a:noFill/>
                      <a:ln>
                        <a:noFill/>
                      </a:ln>
                    </wps:spPr>
                    <wps:txbx>
                      <w:txbxContent>
                        <w:p w:rsidR="00000000" w:rsidDel="00000000" w:rsidP="00000000" w:rsidRDefault="00000000" w:rsidRPr="00000000">
                          <w:pPr>
                            <w:spacing w:after="0" w:before="34.000000953674316" w:line="240"/>
                            <w:ind w:left="20" w:right="0" w:firstLine="2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Transferring Property to Your Trust — Page  PAGE 1 of 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1531811</wp:posOffset>
              </wp:positionH>
              <wp:positionV relativeFrom="paragraph">
                <wp:posOffset>9501060</wp:posOffset>
              </wp:positionV>
              <wp:extent cx="2880360" cy="208280"/>
              <wp:effectExtent b="0" l="0" r="0" t="0"/>
              <wp:wrapNone/>
              <wp:docPr id="21" name="image21.png"/>
              <a:graphic>
                <a:graphicData uri="http://schemas.openxmlformats.org/drawingml/2006/picture">
                  <pic:pic>
                    <pic:nvPicPr>
                      <pic:cNvPr id="0" name="image21.png"/>
                      <pic:cNvPicPr preferRelativeResize="0"/>
                    </pic:nvPicPr>
                    <pic:blipFill>
                      <a:blip r:embed="rId1"/>
                      <a:srcRect/>
                      <a:stretch>
                        <a:fillRect/>
                      </a:stretch>
                    </pic:blipFill>
                    <pic:spPr>
                      <a:xfrm>
                        <a:off x="0" y="0"/>
                        <a:ext cx="2880360" cy="208280"/>
                      </a:xfrm>
                      <a:prstGeom prst="rect"/>
                      <a:ln/>
                    </pic:spPr>
                  </pic:pic>
                </a:graphicData>
              </a:graphic>
            </wp:anchor>
          </w:drawing>
        </mc:Fallback>
      </mc:AlternateConten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1644333</wp:posOffset>
              </wp:positionH>
              <wp:positionV relativeFrom="paragraph">
                <wp:posOffset>9501060</wp:posOffset>
              </wp:positionV>
              <wp:extent cx="2654935" cy="208280"/>
              <wp:effectExtent b="0" l="0" r="0" t="0"/>
              <wp:wrapNone/>
              <wp:docPr id="7" name=""/>
              <a:graphic>
                <a:graphicData uri="http://schemas.microsoft.com/office/word/2010/wordprocessingShape">
                  <wps:wsp>
                    <wps:cNvSpPr/>
                    <wps:cNvPr id="8" name="Shape 8"/>
                    <wps:spPr>
                      <a:xfrm>
                        <a:off x="4023295" y="3680623"/>
                        <a:ext cx="2645410" cy="198755"/>
                      </a:xfrm>
                      <a:prstGeom prst="rect">
                        <a:avLst/>
                      </a:prstGeom>
                      <a:noFill/>
                      <a:ln>
                        <a:noFill/>
                      </a:ln>
                    </wps:spPr>
                    <wps:txbx>
                      <w:txbxContent>
                        <w:p w:rsidR="00000000" w:rsidDel="00000000" w:rsidP="00000000" w:rsidRDefault="00000000" w:rsidRPr="00000000">
                          <w:pPr>
                            <w:spacing w:after="0" w:before="34.000000953674316" w:line="240"/>
                            <w:ind w:left="20" w:right="0" w:firstLine="2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Letter to the Successor Trustee — Page  PAGE 1 of 4</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1644333</wp:posOffset>
              </wp:positionH>
              <wp:positionV relativeFrom="paragraph">
                <wp:posOffset>9501060</wp:posOffset>
              </wp:positionV>
              <wp:extent cx="2654935" cy="208280"/>
              <wp:effectExtent b="0" l="0" r="0" t="0"/>
              <wp:wrapNone/>
              <wp:docPr id="7"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2654935" cy="208280"/>
                      </a:xfrm>
                      <a:prstGeom prst="rect"/>
                      <a:ln/>
                    </pic:spPr>
                  </pic:pic>
                </a:graphicData>
              </a:graphic>
            </wp:anchor>
          </w:drawing>
        </mc:Fallback>
      </mc:AlternateConten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1587310</wp:posOffset>
              </wp:positionH>
              <wp:positionV relativeFrom="paragraph">
                <wp:posOffset>9501060</wp:posOffset>
              </wp:positionV>
              <wp:extent cx="2769235" cy="208280"/>
              <wp:effectExtent b="0" l="0" r="0" t="0"/>
              <wp:wrapNone/>
              <wp:docPr id="18" name=""/>
              <a:graphic>
                <a:graphicData uri="http://schemas.microsoft.com/office/word/2010/wordprocessingShape">
                  <wps:wsp>
                    <wps:cNvSpPr/>
                    <wps:cNvPr id="21" name="Shape 21"/>
                    <wps:spPr>
                      <a:xfrm>
                        <a:off x="3966145" y="3680623"/>
                        <a:ext cx="2759710" cy="198755"/>
                      </a:xfrm>
                      <a:prstGeom prst="rect">
                        <a:avLst/>
                      </a:prstGeom>
                      <a:noFill/>
                      <a:ln>
                        <a:noFill/>
                      </a:ln>
                    </wps:spPr>
                    <wps:txbx>
                      <w:txbxContent>
                        <w:p w:rsidR="00000000" w:rsidDel="00000000" w:rsidP="00000000" w:rsidRDefault="00000000" w:rsidRPr="00000000">
                          <w:pPr>
                            <w:spacing w:after="0" w:before="34.000000953674316" w:line="240"/>
                            <w:ind w:left="20" w:right="0" w:firstLine="2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Instructions: Certification of Trust — Page  PAGE 1 of 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1587310</wp:posOffset>
              </wp:positionH>
              <wp:positionV relativeFrom="paragraph">
                <wp:posOffset>9501060</wp:posOffset>
              </wp:positionV>
              <wp:extent cx="2769235" cy="208280"/>
              <wp:effectExtent b="0" l="0" r="0" t="0"/>
              <wp:wrapNone/>
              <wp:docPr id="18"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2769235" cy="208280"/>
                      </a:xfrm>
                      <a:prstGeom prst="rect"/>
                      <a:ln/>
                    </pic:spPr>
                  </pic:pic>
                </a:graphicData>
              </a:graphic>
            </wp:anchor>
          </w:drawing>
        </mc:Fallback>
      </mc:AlternateConten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1949830</wp:posOffset>
              </wp:positionH>
              <wp:positionV relativeFrom="paragraph">
                <wp:posOffset>9501060</wp:posOffset>
              </wp:positionV>
              <wp:extent cx="2044064" cy="208280"/>
              <wp:effectExtent b="0" l="0" r="0" t="0"/>
              <wp:wrapNone/>
              <wp:docPr id="10" name=""/>
              <a:graphic>
                <a:graphicData uri="http://schemas.microsoft.com/office/word/2010/wordprocessingShape">
                  <wps:wsp>
                    <wps:cNvSpPr/>
                    <wps:cNvPr id="11" name="Shape 11"/>
                    <wps:spPr>
                      <a:xfrm>
                        <a:off x="4328731" y="3680623"/>
                        <a:ext cx="2034539" cy="198755"/>
                      </a:xfrm>
                      <a:prstGeom prst="rect">
                        <a:avLst/>
                      </a:prstGeom>
                      <a:noFill/>
                      <a:ln>
                        <a:noFill/>
                      </a:ln>
                    </wps:spPr>
                    <wps:txbx>
                      <w:txbxContent>
                        <w:p w:rsidR="00000000" w:rsidDel="00000000" w:rsidP="00000000" w:rsidRDefault="00000000" w:rsidRPr="00000000">
                          <w:pPr>
                            <w:spacing w:after="0" w:before="34.000000953674316" w:line="240"/>
                            <w:ind w:left="20" w:right="0" w:firstLine="2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Certification of Trust — Page  PAGE 1 of 3</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1949830</wp:posOffset>
              </wp:positionH>
              <wp:positionV relativeFrom="paragraph">
                <wp:posOffset>9501060</wp:posOffset>
              </wp:positionV>
              <wp:extent cx="2044064" cy="208280"/>
              <wp:effectExtent b="0" l="0" r="0" t="0"/>
              <wp:wrapNone/>
              <wp:docPr id="10"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2044064" cy="20828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6" w:hanging="203"/>
      </w:pPr>
      <w:rPr>
        <w:rFonts w:ascii="Palatino Linotype" w:cs="Palatino Linotype" w:eastAsia="Palatino Linotype" w:hAnsi="Palatino Linotype"/>
        <w:b w:val="0"/>
        <w:bCs w:val="0"/>
        <w:i w:val="0"/>
        <w:iCs w:val="0"/>
        <w:sz w:val="24"/>
        <w:szCs w:val="24"/>
      </w:rPr>
    </w:lvl>
    <w:lvl w:ilvl="1">
      <w:start w:val="0"/>
      <w:numFmt w:val="bullet"/>
      <w:lvlText w:val="•"/>
      <w:lvlJc w:val="left"/>
      <w:pPr>
        <w:ind w:left="1458" w:hanging="202.99999999999977"/>
      </w:pPr>
      <w:rPr/>
    </w:lvl>
    <w:lvl w:ilvl="2">
      <w:start w:val="0"/>
      <w:numFmt w:val="bullet"/>
      <w:lvlText w:val="•"/>
      <w:lvlJc w:val="left"/>
      <w:pPr>
        <w:ind w:left="2336" w:hanging="203"/>
      </w:pPr>
      <w:rPr/>
    </w:lvl>
    <w:lvl w:ilvl="3">
      <w:start w:val="0"/>
      <w:numFmt w:val="bullet"/>
      <w:lvlText w:val="•"/>
      <w:lvlJc w:val="left"/>
      <w:pPr>
        <w:ind w:left="3214" w:hanging="203.00000000000045"/>
      </w:pPr>
      <w:rPr/>
    </w:lvl>
    <w:lvl w:ilvl="4">
      <w:start w:val="0"/>
      <w:numFmt w:val="bullet"/>
      <w:lvlText w:val="•"/>
      <w:lvlJc w:val="left"/>
      <w:pPr>
        <w:ind w:left="4092" w:hanging="203"/>
      </w:pPr>
      <w:rPr/>
    </w:lvl>
    <w:lvl w:ilvl="5">
      <w:start w:val="0"/>
      <w:numFmt w:val="bullet"/>
      <w:lvlText w:val="•"/>
      <w:lvlJc w:val="left"/>
      <w:pPr>
        <w:ind w:left="4970" w:hanging="203"/>
      </w:pPr>
      <w:rPr/>
    </w:lvl>
    <w:lvl w:ilvl="6">
      <w:start w:val="0"/>
      <w:numFmt w:val="bullet"/>
      <w:lvlText w:val="•"/>
      <w:lvlJc w:val="left"/>
      <w:pPr>
        <w:ind w:left="5848" w:hanging="203"/>
      </w:pPr>
      <w:rPr/>
    </w:lvl>
    <w:lvl w:ilvl="7">
      <w:start w:val="0"/>
      <w:numFmt w:val="bullet"/>
      <w:lvlText w:val="•"/>
      <w:lvlJc w:val="left"/>
      <w:pPr>
        <w:ind w:left="6726" w:hanging="202.9999999999991"/>
      </w:pPr>
      <w:rPr/>
    </w:lvl>
    <w:lvl w:ilvl="8">
      <w:start w:val="0"/>
      <w:numFmt w:val="bullet"/>
      <w:lvlText w:val="•"/>
      <w:lvlJc w:val="left"/>
      <w:pPr>
        <w:ind w:left="7604" w:hanging="203"/>
      </w:pPr>
      <w:rPr/>
    </w:lvl>
  </w:abstractNum>
  <w:abstractNum w:abstractNumId="2">
    <w:lvl w:ilvl="0">
      <w:start w:val="1"/>
      <w:numFmt w:val="upperLetter"/>
      <w:lvlText w:val="%1."/>
      <w:lvlJc w:val="left"/>
      <w:pPr>
        <w:ind w:left="590" w:hanging="303"/>
      </w:pPr>
      <w:rPr>
        <w:rFonts w:ascii="Arial" w:cs="Arial" w:eastAsia="Arial" w:hAnsi="Arial"/>
        <w:b w:val="1"/>
        <w:bCs w:val="1"/>
        <w:i w:val="1"/>
        <w:iCs w:val="1"/>
        <w:sz w:val="24"/>
        <w:szCs w:val="24"/>
      </w:rPr>
    </w:lvl>
    <w:lvl w:ilvl="1">
      <w:start w:val="1"/>
      <w:numFmt w:val="decimal"/>
      <w:lvlText w:val="%2."/>
      <w:lvlJc w:val="left"/>
      <w:pPr>
        <w:ind w:left="576" w:hanging="203"/>
      </w:pPr>
      <w:rPr>
        <w:rFonts w:ascii="Palatino Linotype" w:cs="Palatino Linotype" w:eastAsia="Palatino Linotype" w:hAnsi="Palatino Linotype"/>
        <w:b w:val="0"/>
        <w:bCs w:val="0"/>
        <w:i w:val="0"/>
        <w:iCs w:val="0"/>
        <w:sz w:val="24"/>
        <w:szCs w:val="24"/>
      </w:rPr>
    </w:lvl>
    <w:lvl w:ilvl="2">
      <w:start w:val="0"/>
      <w:numFmt w:val="bullet"/>
      <w:lvlText w:val="•"/>
      <w:lvlJc w:val="left"/>
      <w:pPr>
        <w:ind w:left="1573" w:hanging="203"/>
      </w:pPr>
      <w:rPr/>
    </w:lvl>
    <w:lvl w:ilvl="3">
      <w:start w:val="0"/>
      <w:numFmt w:val="bullet"/>
      <w:lvlText w:val="•"/>
      <w:lvlJc w:val="left"/>
      <w:pPr>
        <w:ind w:left="2546" w:hanging="203"/>
      </w:pPr>
      <w:rPr/>
    </w:lvl>
    <w:lvl w:ilvl="4">
      <w:start w:val="0"/>
      <w:numFmt w:val="bullet"/>
      <w:lvlText w:val="•"/>
      <w:lvlJc w:val="left"/>
      <w:pPr>
        <w:ind w:left="3520" w:hanging="203"/>
      </w:pPr>
      <w:rPr/>
    </w:lvl>
    <w:lvl w:ilvl="5">
      <w:start w:val="0"/>
      <w:numFmt w:val="bullet"/>
      <w:lvlText w:val="•"/>
      <w:lvlJc w:val="left"/>
      <w:pPr>
        <w:ind w:left="4493" w:hanging="203"/>
      </w:pPr>
      <w:rPr/>
    </w:lvl>
    <w:lvl w:ilvl="6">
      <w:start w:val="0"/>
      <w:numFmt w:val="bullet"/>
      <w:lvlText w:val="•"/>
      <w:lvlJc w:val="left"/>
      <w:pPr>
        <w:ind w:left="5466" w:hanging="202.9999999999991"/>
      </w:pPr>
      <w:rPr/>
    </w:lvl>
    <w:lvl w:ilvl="7">
      <w:start w:val="0"/>
      <w:numFmt w:val="bullet"/>
      <w:lvlText w:val="•"/>
      <w:lvlJc w:val="left"/>
      <w:pPr>
        <w:ind w:left="6440" w:hanging="203"/>
      </w:pPr>
      <w:rPr/>
    </w:lvl>
    <w:lvl w:ilvl="8">
      <w:start w:val="0"/>
      <w:numFmt w:val="bullet"/>
      <w:lvlText w:val="•"/>
      <w:lvlJc w:val="left"/>
      <w:pPr>
        <w:ind w:left="7413" w:hanging="203"/>
      </w:pPr>
      <w:rPr/>
    </w:lvl>
  </w:abstractNum>
  <w:abstractNum w:abstractNumId="3">
    <w:lvl w:ilvl="0">
      <w:start w:val="1"/>
      <w:numFmt w:val="upperLetter"/>
      <w:lvlText w:val="%1."/>
      <w:lvlJc w:val="left"/>
      <w:pPr>
        <w:ind w:left="590" w:hanging="303"/>
      </w:pPr>
      <w:rPr>
        <w:rFonts w:ascii="Arial" w:cs="Arial" w:eastAsia="Arial" w:hAnsi="Arial"/>
        <w:b w:val="1"/>
        <w:bCs w:val="1"/>
        <w:i w:val="1"/>
        <w:iCs w:val="1"/>
        <w:sz w:val="24"/>
        <w:szCs w:val="24"/>
      </w:rPr>
    </w:lvl>
    <w:lvl w:ilvl="1">
      <w:start w:val="0"/>
      <w:numFmt w:val="bullet"/>
      <w:lvlText w:val="•"/>
      <w:lvlJc w:val="left"/>
      <w:pPr>
        <w:ind w:left="1476" w:hanging="303"/>
      </w:pPr>
      <w:rPr/>
    </w:lvl>
    <w:lvl w:ilvl="2">
      <w:start w:val="0"/>
      <w:numFmt w:val="bullet"/>
      <w:lvlText w:val="•"/>
      <w:lvlJc w:val="left"/>
      <w:pPr>
        <w:ind w:left="2352" w:hanging="303"/>
      </w:pPr>
      <w:rPr/>
    </w:lvl>
    <w:lvl w:ilvl="3">
      <w:start w:val="0"/>
      <w:numFmt w:val="bullet"/>
      <w:lvlText w:val="•"/>
      <w:lvlJc w:val="left"/>
      <w:pPr>
        <w:ind w:left="3228" w:hanging="303"/>
      </w:pPr>
      <w:rPr/>
    </w:lvl>
    <w:lvl w:ilvl="4">
      <w:start w:val="0"/>
      <w:numFmt w:val="bullet"/>
      <w:lvlText w:val="•"/>
      <w:lvlJc w:val="left"/>
      <w:pPr>
        <w:ind w:left="4104" w:hanging="303.00000000000045"/>
      </w:pPr>
      <w:rPr/>
    </w:lvl>
    <w:lvl w:ilvl="5">
      <w:start w:val="0"/>
      <w:numFmt w:val="bullet"/>
      <w:lvlText w:val="•"/>
      <w:lvlJc w:val="left"/>
      <w:pPr>
        <w:ind w:left="4980" w:hanging="303"/>
      </w:pPr>
      <w:rPr/>
    </w:lvl>
    <w:lvl w:ilvl="6">
      <w:start w:val="0"/>
      <w:numFmt w:val="bullet"/>
      <w:lvlText w:val="•"/>
      <w:lvlJc w:val="left"/>
      <w:pPr>
        <w:ind w:left="5856" w:hanging="302.9999999999991"/>
      </w:pPr>
      <w:rPr/>
    </w:lvl>
    <w:lvl w:ilvl="7">
      <w:start w:val="0"/>
      <w:numFmt w:val="bullet"/>
      <w:lvlText w:val="•"/>
      <w:lvlJc w:val="left"/>
      <w:pPr>
        <w:ind w:left="6732" w:hanging="302.9999999999991"/>
      </w:pPr>
      <w:rPr/>
    </w:lvl>
    <w:lvl w:ilvl="8">
      <w:start w:val="0"/>
      <w:numFmt w:val="bullet"/>
      <w:lvlText w:val="•"/>
      <w:lvlJc w:val="left"/>
      <w:pPr>
        <w:ind w:left="7608" w:hanging="303"/>
      </w:pPr>
      <w:rPr/>
    </w:lvl>
  </w:abstractNum>
  <w:abstractNum w:abstractNumId="4">
    <w:lvl w:ilvl="0">
      <w:start w:val="1"/>
      <w:numFmt w:val="upperLetter"/>
      <w:lvlText w:val="%1."/>
      <w:lvlJc w:val="left"/>
      <w:pPr>
        <w:ind w:left="590" w:hanging="303"/>
      </w:pPr>
      <w:rPr>
        <w:rFonts w:ascii="Arial" w:cs="Arial" w:eastAsia="Arial" w:hAnsi="Arial"/>
        <w:b w:val="1"/>
        <w:bCs w:val="1"/>
        <w:i w:val="1"/>
        <w:iCs w:val="1"/>
        <w:sz w:val="24"/>
        <w:szCs w:val="24"/>
      </w:rPr>
    </w:lvl>
    <w:lvl w:ilvl="1">
      <w:start w:val="1"/>
      <w:numFmt w:val="decimal"/>
      <w:lvlText w:val="%2."/>
      <w:lvlJc w:val="left"/>
      <w:pPr>
        <w:ind w:left="576" w:hanging="203"/>
      </w:pPr>
      <w:rPr>
        <w:rFonts w:ascii="Palatino Linotype" w:cs="Palatino Linotype" w:eastAsia="Palatino Linotype" w:hAnsi="Palatino Linotype"/>
        <w:b w:val="0"/>
        <w:bCs w:val="0"/>
        <w:i w:val="0"/>
        <w:iCs w:val="0"/>
        <w:sz w:val="24"/>
        <w:szCs w:val="24"/>
      </w:rPr>
    </w:lvl>
    <w:lvl w:ilvl="2">
      <w:start w:val="0"/>
      <w:numFmt w:val="bullet"/>
      <w:lvlText w:val="•"/>
      <w:lvlJc w:val="left"/>
      <w:pPr>
        <w:ind w:left="1573" w:hanging="203"/>
      </w:pPr>
      <w:rPr/>
    </w:lvl>
    <w:lvl w:ilvl="3">
      <w:start w:val="0"/>
      <w:numFmt w:val="bullet"/>
      <w:lvlText w:val="•"/>
      <w:lvlJc w:val="left"/>
      <w:pPr>
        <w:ind w:left="2546" w:hanging="203"/>
      </w:pPr>
      <w:rPr/>
    </w:lvl>
    <w:lvl w:ilvl="4">
      <w:start w:val="0"/>
      <w:numFmt w:val="bullet"/>
      <w:lvlText w:val="•"/>
      <w:lvlJc w:val="left"/>
      <w:pPr>
        <w:ind w:left="3520" w:hanging="203"/>
      </w:pPr>
      <w:rPr/>
    </w:lvl>
    <w:lvl w:ilvl="5">
      <w:start w:val="0"/>
      <w:numFmt w:val="bullet"/>
      <w:lvlText w:val="•"/>
      <w:lvlJc w:val="left"/>
      <w:pPr>
        <w:ind w:left="4493" w:hanging="203"/>
      </w:pPr>
      <w:rPr/>
    </w:lvl>
    <w:lvl w:ilvl="6">
      <w:start w:val="0"/>
      <w:numFmt w:val="bullet"/>
      <w:lvlText w:val="•"/>
      <w:lvlJc w:val="left"/>
      <w:pPr>
        <w:ind w:left="5466" w:hanging="202.9999999999991"/>
      </w:pPr>
      <w:rPr/>
    </w:lvl>
    <w:lvl w:ilvl="7">
      <w:start w:val="0"/>
      <w:numFmt w:val="bullet"/>
      <w:lvlText w:val="•"/>
      <w:lvlJc w:val="left"/>
      <w:pPr>
        <w:ind w:left="6440" w:hanging="203"/>
      </w:pPr>
      <w:rPr/>
    </w:lvl>
    <w:lvl w:ilvl="8">
      <w:start w:val="0"/>
      <w:numFmt w:val="bullet"/>
      <w:lvlText w:val="•"/>
      <w:lvlJc w:val="left"/>
      <w:pPr>
        <w:ind w:left="7413" w:hanging="203"/>
      </w:pPr>
      <w:rPr/>
    </w:lvl>
  </w:abstractNum>
  <w:abstractNum w:abstractNumId="5">
    <w:lvl w:ilvl="0">
      <w:start w:val="1"/>
      <w:numFmt w:val="upperLetter"/>
      <w:lvlText w:val="%1."/>
      <w:lvlJc w:val="left"/>
      <w:pPr>
        <w:ind w:left="590" w:hanging="303"/>
      </w:pPr>
      <w:rPr>
        <w:rFonts w:ascii="Arial" w:cs="Arial" w:eastAsia="Arial" w:hAnsi="Arial"/>
        <w:b w:val="1"/>
        <w:bCs w:val="1"/>
        <w:i w:val="1"/>
        <w:iCs w:val="1"/>
        <w:sz w:val="24"/>
        <w:szCs w:val="24"/>
      </w:rPr>
    </w:lvl>
    <w:lvl w:ilvl="1">
      <w:start w:val="0"/>
      <w:numFmt w:val="bullet"/>
      <w:lvlText w:val="•"/>
      <w:lvlJc w:val="left"/>
      <w:pPr>
        <w:ind w:left="1476" w:hanging="303"/>
      </w:pPr>
      <w:rPr/>
    </w:lvl>
    <w:lvl w:ilvl="2">
      <w:start w:val="0"/>
      <w:numFmt w:val="bullet"/>
      <w:lvlText w:val="•"/>
      <w:lvlJc w:val="left"/>
      <w:pPr>
        <w:ind w:left="2352" w:hanging="303"/>
      </w:pPr>
      <w:rPr/>
    </w:lvl>
    <w:lvl w:ilvl="3">
      <w:start w:val="0"/>
      <w:numFmt w:val="bullet"/>
      <w:lvlText w:val="•"/>
      <w:lvlJc w:val="left"/>
      <w:pPr>
        <w:ind w:left="3228" w:hanging="303"/>
      </w:pPr>
      <w:rPr/>
    </w:lvl>
    <w:lvl w:ilvl="4">
      <w:start w:val="0"/>
      <w:numFmt w:val="bullet"/>
      <w:lvlText w:val="•"/>
      <w:lvlJc w:val="left"/>
      <w:pPr>
        <w:ind w:left="4104" w:hanging="303.00000000000045"/>
      </w:pPr>
      <w:rPr/>
    </w:lvl>
    <w:lvl w:ilvl="5">
      <w:start w:val="0"/>
      <w:numFmt w:val="bullet"/>
      <w:lvlText w:val="•"/>
      <w:lvlJc w:val="left"/>
      <w:pPr>
        <w:ind w:left="4980" w:hanging="303"/>
      </w:pPr>
      <w:rPr/>
    </w:lvl>
    <w:lvl w:ilvl="6">
      <w:start w:val="0"/>
      <w:numFmt w:val="bullet"/>
      <w:lvlText w:val="•"/>
      <w:lvlJc w:val="left"/>
      <w:pPr>
        <w:ind w:left="5856" w:hanging="302.9999999999991"/>
      </w:pPr>
      <w:rPr/>
    </w:lvl>
    <w:lvl w:ilvl="7">
      <w:start w:val="0"/>
      <w:numFmt w:val="bullet"/>
      <w:lvlText w:val="•"/>
      <w:lvlJc w:val="left"/>
      <w:pPr>
        <w:ind w:left="6732" w:hanging="302.9999999999991"/>
      </w:pPr>
      <w:rPr/>
    </w:lvl>
    <w:lvl w:ilvl="8">
      <w:start w:val="0"/>
      <w:numFmt w:val="bullet"/>
      <w:lvlText w:val="•"/>
      <w:lvlJc w:val="left"/>
      <w:pPr>
        <w:ind w:left="7608" w:hanging="303"/>
      </w:pPr>
      <w:rPr/>
    </w:lvl>
  </w:abstractNum>
  <w:abstractNum w:abstractNumId="6">
    <w:lvl w:ilvl="0">
      <w:start w:val="1"/>
      <w:numFmt w:val="upperLetter"/>
      <w:lvlText w:val="%1."/>
      <w:lvlJc w:val="left"/>
      <w:pPr>
        <w:ind w:left="590" w:hanging="303"/>
      </w:pPr>
      <w:rPr>
        <w:rFonts w:ascii="Arial" w:cs="Arial" w:eastAsia="Arial" w:hAnsi="Arial"/>
        <w:b w:val="1"/>
        <w:bCs w:val="1"/>
        <w:i w:val="1"/>
        <w:iCs w:val="1"/>
        <w:sz w:val="24"/>
        <w:szCs w:val="24"/>
      </w:rPr>
    </w:lvl>
    <w:lvl w:ilvl="1">
      <w:start w:val="0"/>
      <w:numFmt w:val="bullet"/>
      <w:lvlText w:val="•"/>
      <w:lvlJc w:val="left"/>
      <w:pPr>
        <w:ind w:left="1476" w:hanging="303"/>
      </w:pPr>
      <w:rPr/>
    </w:lvl>
    <w:lvl w:ilvl="2">
      <w:start w:val="0"/>
      <w:numFmt w:val="bullet"/>
      <w:lvlText w:val="•"/>
      <w:lvlJc w:val="left"/>
      <w:pPr>
        <w:ind w:left="2352" w:hanging="303"/>
      </w:pPr>
      <w:rPr/>
    </w:lvl>
    <w:lvl w:ilvl="3">
      <w:start w:val="0"/>
      <w:numFmt w:val="bullet"/>
      <w:lvlText w:val="•"/>
      <w:lvlJc w:val="left"/>
      <w:pPr>
        <w:ind w:left="3228" w:hanging="303"/>
      </w:pPr>
      <w:rPr/>
    </w:lvl>
    <w:lvl w:ilvl="4">
      <w:start w:val="0"/>
      <w:numFmt w:val="bullet"/>
      <w:lvlText w:val="•"/>
      <w:lvlJc w:val="left"/>
      <w:pPr>
        <w:ind w:left="4104" w:hanging="303.00000000000045"/>
      </w:pPr>
      <w:rPr/>
    </w:lvl>
    <w:lvl w:ilvl="5">
      <w:start w:val="0"/>
      <w:numFmt w:val="bullet"/>
      <w:lvlText w:val="•"/>
      <w:lvlJc w:val="left"/>
      <w:pPr>
        <w:ind w:left="4980" w:hanging="303"/>
      </w:pPr>
      <w:rPr/>
    </w:lvl>
    <w:lvl w:ilvl="6">
      <w:start w:val="0"/>
      <w:numFmt w:val="bullet"/>
      <w:lvlText w:val="•"/>
      <w:lvlJc w:val="left"/>
      <w:pPr>
        <w:ind w:left="5856" w:hanging="302.9999999999991"/>
      </w:pPr>
      <w:rPr/>
    </w:lvl>
    <w:lvl w:ilvl="7">
      <w:start w:val="0"/>
      <w:numFmt w:val="bullet"/>
      <w:lvlText w:val="•"/>
      <w:lvlJc w:val="left"/>
      <w:pPr>
        <w:ind w:left="6732" w:hanging="302.9999999999991"/>
      </w:pPr>
      <w:rPr/>
    </w:lvl>
    <w:lvl w:ilvl="8">
      <w:start w:val="0"/>
      <w:numFmt w:val="bullet"/>
      <w:lvlText w:val="•"/>
      <w:lvlJc w:val="left"/>
      <w:pPr>
        <w:ind w:left="7608" w:hanging="303"/>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alatino Linotype" w:cs="Palatino Linotype" w:eastAsia="Palatino Linotype" w:hAnsi="Palatino Linotype"/>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95" w:lineRule="auto"/>
      <w:jc w:val="center"/>
    </w:pPr>
    <w:rPr>
      <w:rFonts w:ascii="Arial" w:cs="Arial" w:eastAsia="Arial" w:hAnsi="Arial"/>
      <w:b w:val="1"/>
      <w:bCs w:val="1"/>
      <w:sz w:val="28"/>
      <w:szCs w:val="28"/>
    </w:rPr>
  </w:style>
  <w:style w:type="paragraph" w:styleId="Heading2">
    <w:name w:val="heading 2"/>
    <w:basedOn w:val="Normal"/>
    <w:next w:val="Normal"/>
    <w:pPr>
      <w:spacing w:before="95" w:lineRule="auto"/>
      <w:jc w:val="center"/>
    </w:pPr>
    <w:rPr>
      <w:rFonts w:ascii="Arial" w:cs="Arial" w:eastAsia="Arial" w:hAnsi="Arial"/>
      <w:b w:val="1"/>
      <w:bCs w:val="1"/>
      <w:sz w:val="28"/>
      <w:szCs w:val="28"/>
    </w:rPr>
  </w:style>
  <w:style w:type="paragraph" w:styleId="Heading3">
    <w:name w:val="heading 3"/>
    <w:basedOn w:val="Normal"/>
    <w:next w:val="Normal"/>
    <w:pPr/>
    <w:rPr>
      <w:rFonts w:ascii="Arial" w:cs="Arial" w:eastAsia="Arial" w:hAnsi="Arial"/>
      <w:b w:val="1"/>
      <w:bCs w:val="1"/>
      <w:sz w:val="24"/>
      <w:szCs w:val="24"/>
    </w:rPr>
  </w:style>
  <w:style w:type="paragraph" w:styleId="Heading4">
    <w:name w:val="heading 4"/>
    <w:basedOn w:val="Normal"/>
    <w:next w:val="Normal"/>
    <w:pPr>
      <w:spacing w:before="188" w:lineRule="auto"/>
    </w:pPr>
    <w:rPr>
      <w:rFonts w:ascii="Arial" w:cs="Arial" w:eastAsia="Arial" w:hAnsi="Arial"/>
      <w:b w:val="1"/>
      <w:bCs w:val="1"/>
      <w:i w:val="1"/>
      <w:i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mailto:freddy@thefoxxfirm.com" TargetMode="External"/><Relationship Id="rId22" Type="http://schemas.openxmlformats.org/officeDocument/2006/relationships/hyperlink" Target="http://www.asnnotary.org/" TargetMode="External"/><Relationship Id="rId21" Type="http://schemas.openxmlformats.org/officeDocument/2006/relationships/footer" Target="footer9.xml"/><Relationship Id="rId24" Type="http://schemas.openxmlformats.org/officeDocument/2006/relationships/hyperlink" Target="http://www.nolo.com/lawyers/estate-planning" TargetMode="External"/><Relationship Id="rId23" Type="http://schemas.openxmlformats.org/officeDocument/2006/relationships/hyperlink" Target="http://www.nolo.com/lega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3.xml"/><Relationship Id="rId25" Type="http://schemas.openxmlformats.org/officeDocument/2006/relationships/footer" Target="footer10.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image" Target="media/image2.png"/><Relationship Id="rId11" Type="http://schemas.openxmlformats.org/officeDocument/2006/relationships/footer" Target="footer5.xml"/><Relationship Id="rId10" Type="http://schemas.openxmlformats.org/officeDocument/2006/relationships/footer" Target="footer4.xml"/><Relationship Id="rId13" Type="http://schemas.openxmlformats.org/officeDocument/2006/relationships/footer" Target="footer7.xml"/><Relationship Id="rId12" Type="http://schemas.openxmlformats.org/officeDocument/2006/relationships/footer" Target="footer6.xml"/><Relationship Id="rId15" Type="http://schemas.openxmlformats.org/officeDocument/2006/relationships/footer" Target="footer8.xml"/><Relationship Id="rId14" Type="http://schemas.openxmlformats.org/officeDocument/2006/relationships/hyperlink" Target="http://www.willmaker.com/legal-manual/living-trusts" TargetMode="External"/><Relationship Id="rId17" Type="http://schemas.openxmlformats.org/officeDocument/2006/relationships/hyperlink" Target="mailto:FREDDY@THEFOXXFIRM.COM" TargetMode="External"/><Relationship Id="rId16" Type="http://schemas.openxmlformats.org/officeDocument/2006/relationships/hyperlink" Target="http://www.nolo.com/legal-encyclopedia/living-trusts" TargetMode="External"/><Relationship Id="rId19" Type="http://schemas.openxmlformats.org/officeDocument/2006/relationships/hyperlink" Target="mailto:freddy@thefoxxfirm.com" TargetMode="External"/><Relationship Id="rId18" Type="http://schemas.openxmlformats.org/officeDocument/2006/relationships/hyperlink" Target="mailto:freddy@thefoxxfirm.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footer5.xml.rels><?xml version="1.0" encoding="UTF-8" standalone="yes"?><Relationships xmlns="http://schemas.openxmlformats.org/package/2006/relationships"><Relationship Id="rId1" Type="http://schemas.openxmlformats.org/officeDocument/2006/relationships/image" Target="media/image2.png"/></Relationships>
</file>

<file path=word/_rels/footer6.xml.rels><?xml version="1.0" encoding="UTF-8" standalone="yes"?><Relationships xmlns="http://schemas.openxmlformats.org/package/2006/relationships"><Relationship Id="rId1" Type="http://schemas.openxmlformats.org/officeDocument/2006/relationships/image" Target="media/image2.png"/></Relationships>
</file>

<file path=word/_rels/footer7.xml.rels><?xml version="1.0" encoding="UTF-8" standalone="yes"?><Relationships xmlns="http://schemas.openxmlformats.org/package/2006/relationships"><Relationship Id="rId1" Type="http://schemas.openxmlformats.org/officeDocument/2006/relationships/image" Target="media/image2.png"/></Relationships>
</file>

<file path=word/_rels/footer8.xml.rels><?xml version="1.0" encoding="UTF-8" standalone="yes"?><Relationships xmlns="http://schemas.openxmlformats.org/package/2006/relationships"><Relationship Id="rId1" Type="http://schemas.openxmlformats.org/officeDocument/2006/relationships/image" Target="media/image2.png"/></Relationships>
</file>

<file path=word/_rels/footer9.xml.rels><?xml version="1.0" encoding="UTF-8" standalone="yes"?><Relationships xmlns="http://schemas.openxmlformats.org/package/2006/relationships"><Relationship Id="rId1" Type="http://schemas.openxmlformats.org/officeDocument/2006/relationships/image" Target="media/image2.png"/></Relationships>
</file>

<file path=word/_rels/footer10.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2025-03-03T00:00:00Z</vt:lpwstr>
  </property>
  <property fmtid="{D5CDD505-2E9C-101B-9397-08002B2CF9AE}" pid="3" name="Creator">
    <vt:lpwstr>WillMaker</vt:lpwstr>
  </property>
  <property fmtid="{D5CDD505-2E9C-101B-9397-08002B2CF9AE}" pid="4" name="LastSaved">
    <vt:lpwstr>2025-03-03T00:00:00Z</vt:lpwstr>
  </property>
  <property fmtid="{D5CDD505-2E9C-101B-9397-08002B2CF9AE}" pid="5" name="Producer">
    <vt:lpwstr>3-Heights(TM) PDF Security Shell 4.8.25.2 (http://www.pdf-tools.com)</vt:lpwstr>
  </property>
</Properties>
</file>