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the optimized </w:t>
      </w:r>
      <w:r w:rsidDel="00000000" w:rsidR="00000000" w:rsidRPr="00000000">
        <w:rPr>
          <w:b w:val="1"/>
          <w:bCs w:val="1"/>
          <w:rtl w:val="0"/>
        </w:rPr>
        <w:t xml:space="preserve">Execution Prompts</w:t>
      </w:r>
      <w:r w:rsidDel="00000000" w:rsidR="00000000" w:rsidRPr="00000000">
        <w:rPr>
          <w:rtl w:val="0"/>
        </w:rPr>
        <w:t xml:space="preserve"> designed to transition immediately from Gemini's strategic planning to </w:t>
      </w:r>
      <w:r w:rsidDel="00000000" w:rsidR="00000000" w:rsidRPr="00000000">
        <w:rPr>
          <w:b w:val="1"/>
          <w:bCs w:val="1"/>
          <w:rtl w:val="0"/>
        </w:rPr>
        <w:t xml:space="preserve">Claude Code CLI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GitHub Copilot MCP</w:t>
      </w:r>
      <w:r w:rsidDel="00000000" w:rsidR="00000000" w:rsidRPr="00000000">
        <w:rPr>
          <w:rtl w:val="0"/>
        </w:rPr>
        <w:t xml:space="preserve"> for "Zero-Touch" execution.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prompts enforce the </w:t>
      </w:r>
      <w:r w:rsidDel="00000000" w:rsidR="00000000" w:rsidRPr="00000000">
        <w:rPr>
          <w:b w:val="1"/>
          <w:bCs w:val="1"/>
          <w:rtl w:val="0"/>
        </w:rPr>
        <w:t xml:space="preserve">Karpathy Mandate</w:t>
      </w:r>
      <w:r w:rsidDel="00000000" w:rsidR="00000000" w:rsidRPr="00000000">
        <w:rPr>
          <w:rtl w:val="0"/>
        </w:rPr>
        <w:t xml:space="preserve"> (Architectural Bifurcation): Gemini </w:t>
      </w:r>
      <w:r w:rsidDel="00000000" w:rsidR="00000000" w:rsidRPr="00000000">
        <w:rPr>
          <w:i w:val="1"/>
          <w:iCs w:val="1"/>
          <w:rtl w:val="0"/>
        </w:rPr>
        <w:t xml:space="preserve">thinks</w:t>
      </w:r>
      <w:r w:rsidDel="00000000" w:rsidR="00000000" w:rsidRPr="00000000">
        <w:rPr>
          <w:rtl w:val="0"/>
        </w:rPr>
        <w:t xml:space="preserve">; Claude/Copilot </w:t>
      </w:r>
      <w:r w:rsidDel="00000000" w:rsidR="00000000" w:rsidRPr="00000000">
        <w:rPr>
          <w:i w:val="1"/>
          <w:iCs w:val="1"/>
          <w:rtl w:val="0"/>
        </w:rPr>
        <w:t xml:space="preserve">builds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zn6bm8dy1cd" w:id="0"/>
      <w:bookmarkEnd w:id="0"/>
      <w:r w:rsidDel="00000000" w:rsidR="00000000" w:rsidRPr="00000000">
        <w:rPr>
          <w:b w:val="1"/>
          <w:bCs w:val="1"/>
          <w:rtl w:val="0"/>
        </w:rPr>
        <w:t xml:space="preserve">1. Claude Code CLI (The Executor)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 Ironclad Assembly (Sayegh &amp; H. Bui)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You are moving from analysis to </w:t>
      </w:r>
      <w:r w:rsidDel="00000000" w:rsidR="00000000" w:rsidRPr="00000000">
        <w:rPr>
          <w:b w:val="1"/>
          <w:bCs w:val="1"/>
          <w:rtl w:val="0"/>
        </w:rPr>
        <w:t xml:space="preserve">physical document generation</w:t>
      </w:r>
      <w:r w:rsidDel="00000000" w:rsidR="00000000" w:rsidRPr="00000000">
        <w:rPr>
          <w:rtl w:val="0"/>
        </w:rPr>
        <w:t xml:space="preserve">. This prompt forces Claude to utilize the </w:t>
      </w:r>
      <w:r w:rsidDel="00000000" w:rsidR="00000000" w:rsidRPr="00000000">
        <w:rPr>
          <w:b w:val="1"/>
          <w:bCs w:val="1"/>
          <w:rtl w:val="0"/>
        </w:rPr>
        <w:t xml:space="preserve">Nuclear Option Grid Alignment Kernel</w:t>
      </w:r>
      <w:r w:rsidDel="00000000" w:rsidR="00000000" w:rsidRPr="00000000">
        <w:rPr>
          <w:rtl w:val="0"/>
        </w:rPr>
        <w:t xml:space="preserve"> to render the "Golden Hammer" and "Financial Capture" pleadings.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into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/context_load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(Forensic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Engineer).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(Asymmetric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Warfare)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Crystal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Assemble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"Liquidity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(IN-MEMORY):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($11k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payoff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"Perjury"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$8k/mo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$48k/mo).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"Chatsworth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(SEISMIC)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(cal-pleading.cls).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narrative: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Extrinsic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2157].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sworn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2157].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`02-CASES/SVS/MOTIONS/Motion_to_Set_Aside_Fraud.pdf`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ARBITRATION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"Chatsworth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1268].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"Contemporaneous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(M-001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`05_Fee_Arbitration_HBui/04_Filing_Packet/Fee_Arb_Final.pdf`.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hallucinate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`04-ASSETS/INTELLIGENCE`.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`verify_pdf.py`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tndx2tail9ld" w:id="1"/>
      <w:bookmarkEnd w:id="1"/>
      <w:r w:rsidDel="00000000" w:rsidR="00000000" w:rsidRPr="00000000">
        <w:rPr>
          <w:b w:val="1"/>
          <w:bCs w:val="1"/>
          <w:rtl w:val="0"/>
        </w:rPr>
        <w:t xml:space="preserve">2. GitHub Copilot MCP (The Engineer)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 Glass House (UI Visualization)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This prompt directs Copilot to update the </w:t>
      </w:r>
      <w:r w:rsidDel="00000000" w:rsidR="00000000" w:rsidRPr="00000000">
        <w:rPr>
          <w:b w:val="1"/>
          <w:bCs w:val="1"/>
          <w:rtl w:val="0"/>
        </w:rPr>
        <w:t xml:space="preserve">Compass Outlaw</w:t>
      </w:r>
      <w:r w:rsidDel="00000000" w:rsidR="00000000" w:rsidRPr="00000000">
        <w:rPr>
          <w:rtl w:val="0"/>
        </w:rPr>
        <w:t xml:space="preserve"> application to visually prove the Sayegh perjury. This tool is useful if you are presenting the evidence dynamically or need a "Hardcoded React Component" for a visual exhibit.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into VS Code 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Outlaw"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(React/TypeScript).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undeniable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Sworn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(FL-150):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$8,000.00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$48,150.00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Holdings):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(Equity/Valuation)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`src/components/GoldenHammerChart.tsx`.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'recharts'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(Sworn):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(Actual):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Annotation: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"273%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Acceleration"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Discrepancy"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`GlassHouseLevers.tsx`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renders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Grayscale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"Zen-Industrial"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`evidence_packet.json`.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1pvpr2spind6" w:id="2"/>
      <w:bookmarkEnd w:id="2"/>
      <w:r w:rsidDel="00000000" w:rsidR="00000000" w:rsidRPr="00000000">
        <w:rPr>
          <w:b w:val="1"/>
          <w:bCs w:val="1"/>
          <w:rtl w:val="0"/>
        </w:rPr>
        <w:t xml:space="preserve">3. The "Hunter" Protocol (OSINT Tooling)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 Ghost Asset (Deep Web)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If you need to find the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hidden assets (New York / USVI) to fuel the Lava flow. This leverages the </w:t>
      </w:r>
      <w:r w:rsidDel="00000000" w:rsidR="00000000" w:rsidRPr="00000000">
        <w:rPr>
          <w:b w:val="1"/>
          <w:bCs w:val="1"/>
          <w:rtl w:val="0"/>
        </w:rPr>
        <w:t xml:space="preserve">Firecrawl MCP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IntelX</w:t>
      </w:r>
      <w:r w:rsidDel="00000000" w:rsidR="00000000" w:rsidRPr="00000000">
        <w:rPr>
          <w:rtl w:val="0"/>
        </w:rPr>
        <w:t xml:space="preserve"> integrations via the CLI.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into Claude Code CLI: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/context_load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(USVI)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"Burke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Leighton"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DEHASHED/INTELX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PIVOT: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`fsayegh@burkeleighton.com`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2404].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Thomas"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2157].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`site:usvi.gov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LLC"`.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`"Burke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Leighton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Management"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corporate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`agency_intel.db`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`GHOST_ASSET_REPORT_DEC12.md`.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