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29 Sep 2025 17:07:02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OfficialDocumentEvidenceofProactiveDrugScreenPassedTest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Tyler,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hope you're doing well. I wanted to reach out to update you on some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positive developments and get some clarification on the DCFS process.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First, I'm happy to share that I completed a proactive drug screening at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Altadena Recovery Center on September 26th, and the results came back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negative for all substances tested. I have the official documentation from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 showing the clean results. I wanted to be proactive about this since I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 it's often a concern in these types of cases, and I wanted to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demonstrate my commitment to maintaining a safe environment for my children.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also wanted to follow up on our conversation at the Arcadia Library when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met with you, Eric, and the kids. You mentioned some things about the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DCFS process, but I'm a bit confused because when I was at ARC, they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mentioned something about "we no longer work with DCFS." Since you know the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at ARC and they know you, I wanted to clarify what this means for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situation.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we still working within the DCFS framework, or has something changed? I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 to make sure I'm following the right process and providing the right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 to the right people. The last thing I want is any confusion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could delay getting the kids the support they need.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my DVRO hearing coming up on October 1st, and I want to make sure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the pieces are aligned properly. Eric has been helping me prepare the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 documents, and we want to ensure that any social services involvement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properly coordinated.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you help clarify the current process and let me know if there's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anything specific I should be doing or any additional documentation you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from me? I'm committed to doing whatever is necessary to protect my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 and ensure their wellbeing.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all your support during this difficult time. I really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appreciate having you as an advocate for the kids.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regards,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