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13:21:55 -0700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1:20 PM Eric Jones &lt;eric@recovery-compass.org&gt; 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Fastest way to “support now” for housing — what’s real vs. what’s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possible today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get it: you want support now so you can rent now, without headaches.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Here’s the straight path: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What’s real today vs. immediate cash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“Support now” (same‑day funds) doesn’t exist in the child support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system. CSS can open a case today and start the process, but payments only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begin after an order is established or enforced.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What you can get today is documentation that landlords accept: “CSS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case initiated,” father’s recent paystubs, and a verification note from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DCFS. These act as proof of pending income and often unlock approvals while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case processes.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Fastest housing‑first path (minimal intrusion)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Call Tyler for a single case note: “Housing stability need; father’s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paystubs on file; CSS case initiating today.” No monitoring or testing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triggered by this.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file the CSS intake now and attach the $30k paystubs to accelerate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calculation.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use that paper trail in your Housing Advocate Packet to push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approvals on rentals that will accept pending support documentation.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decision (pick one and I’ll move)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A) File CSS now + ask Tyler for the case note. Skip in‑person offices.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run everything online and by phone.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B) File CSS now; hold CalFresh. Housing with Advocate Packet +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paystubs.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C) No benefits filings today; I still proceed with rentals using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paystubs + DCFS note.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this works for housing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Landlords often accept “pending support” with pay evidence and 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official CSS case number. It’s not cash today, but it’s enough to get an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approval in many cases.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 avoid lines, avoid extra government touchpoints, and keep you and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Mia out of any intrusive processes.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still want to try the local office today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Text me before you go. I’ll give you a 3‑line script and exact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documents to request so you’re in/out quickly, or we’ll pivot if the wait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is unreasonable.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Reply with A/B/C and “yes” or “no” for CalFresh online. I’ll move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immediately and send the 10‑minute checklist for the CSS intake.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you—housing first, minimal friction, clean documentation.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1:19 PM Nuha Sayegh &lt;nuha@recovery-compass.org&gt;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thought I can just get child support NOW so I can rent a house without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all the headaches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1:17 PM Nuha Sayegh &lt;nuha@recovery-compass.org&gt;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would happen if I called Tyler now and to see what options we have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how to go about it? Maybe there’s an easier alternative since I sent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her his paystubs each $30G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1:15 PM Nuha Sayegh &lt;nuha@recovery-compass.org&gt;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When you say file CSS case does this mean I’m gonna be monitored and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checked in on and drug tested and so forth?? I just want my LIFE  without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government in our faces. My kids ESPECIALLY Mia I can not put her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through this again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There is a place right down the street or you go to for food stamps. 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can go there right now and see what I can do from there. Should I do this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or not? I hate going to those places.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1:09 PM Eric Jones &lt;eric@recovery-compass.org&gt;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Child Support Request Path — What We Can Do Today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Short answer: yes, we can start the child support request path now —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but it doesn’t run directly “through” Tyler (DCFS). DCFS can document needs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and coordinate safety, yet formal child support orders and collections run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through LA County Child Support Services (CSS) or the family court. Here’s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clean way to move fast, without derailing housing.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will do today (0–24h)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Open a CSS case intake on your behalf and prepare the packet (TRO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page, children’s info, father’s identifiers, income notes).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Draft a short verification letter for Tyler to place in the DCFS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file (documenting immediate financial need for housing stability and that 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CSS case is being initiated).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Coordinate with counsel to ensure any interim support ask 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aligned with the 10/15 Dept. L hearing and mediation posture.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Keep housing pursuit active (no Airbnb); push immediate rental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options and program placements in parallel.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need from you (today)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Confirm: Do you want me to file the CSS intake today? If yes, I’ll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send a 10‑minute info checklist (SSN, children’s full names/DOBs, current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address, father’s contact).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Share any prior child support case numbers or EDD/benefit case IDs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(if any).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Approve the DCFS verification letter text so Tyler can add it to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the case record.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How Tyler (DCFS) fits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Tyler can: document financial/housing urgency, add a services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referral note, and coordinate with CSS or provide a referral.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Tyler cannot: issue or enforce child support orders. That comes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via CSS or a court order.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We’ll ask Tyler for a brief case note today to support the CSS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intake and housing stability.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Why this path helps housing now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 CSS case creates an official channel for support and arrears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collection; it also gives us paperwork many landlords accept as proof of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pending support.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 keep momentum on rentals and program placements while support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processing begins (these can run in parallel).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Next steps if you say “go”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 send the 10‑minute checklist and pre‑fill the CSS intake.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 send Tyler the DCFS verification letter draft for her case note.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 push the first set of viable rental options to you today and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continue applications.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I’ll carry the filings and coordination; you won’t have to stand in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any lines. Just confirm “yes, file CSS today,” and I’ll move immediately.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1:06 PM Nuha Sayegh &lt;nuha@recovery-compass.org&gt;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Why can’t I get the request for child support now so I can just get 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rental? Can I Request this by Tyler now that she’s a caseworker On this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case?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1:01 PM Eric Jones &lt;eric@recovery-compass.org&gt;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Subject: 72‑Hour Plan: Housing, Safety, and Court—Here’s What We’ll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Do, Together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 hear you—housing stability is everything right now. We will treat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it as Mission #1, while making sure court and child safety stay protected.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To prevent confusion or double‑work, here’s a simple plan for the next 72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hours: what I need from you, and what I will do.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need from you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Today (0–24 hours)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1.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Send me your top three housing preferences (non‑negotiables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like school zones, budget, bedrooms).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2.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Share any voucher, subsidy, or temporary housing program IDs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you already have and your application status.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3.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Forward any landlord/agent emails or texts you receive today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so I can handle responses.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4.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Confirm best times for child exchange/school logistics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tomorrow so I can align with our protocols.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Tomorrow (24–48 hours)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1.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Review and approve a short “Housing Advocate Packet” I’ll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send (ID docs, TRO page, DCFS contact, needs summary).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2.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Join one 20‑minute check‑in call to confirm housing leads and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mediation prep (CCRC).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3.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Tell me immediately if any new landlord contact happens—do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not negotiate; I’ll handle it.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By Day 3 (48–72 hours)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1.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Choose your top 1–2 immediate housing options from the vetted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list I’ll provide.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Sign/submit any application materials I pre‑fill for you.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3.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Confirm handoff and school schedules for next week so we keep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routines stable.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will execute for you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Today (0–24 hours)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Lock court outcomes in writing: DV‑116 continuance granted to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10/15 at 8:30 AM (Dept. L); TRO extended through 10/15.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Circulate the one‑page Court Outcome Summary to our allies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(counsel/DCFS/school) and place reminders on our calendar.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Open housing channels: pull vetted listings (month‑to‑month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and standard), request grace terms, and pre‑screen for safety/location fit.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Take over communications with the 5132 Rosemead landlord—no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debates from you; I’ll handle responses, document everything, and escalate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if needed.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Tomorrow (24–48 hours)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Build and submit your Housing Advocate Packet to targeted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programs (temporary placements, rapid rehousing, and standard rentals).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Prepare CCRC materials (negative drug test doc,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child‑centered opening, simple schedule map), so mediation stays focused 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the kids’ stability.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Keep all authorities on the same page with short factual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updates (Pasadena PD/DCFS/School) only if needed for handoffs or safety.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By Day 3 (48–72 hours)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Deliver a short‑list of immediate, viable housing options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with pros/cons and next‑step terms.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Push applications through and lock viewing times or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approvals; confirm move logistics once an option is selected.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Run a quick compliance audit to ensure TRO/order adherence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   and no lapses.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Direct response to your message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You’re right: it makes no sense to burn money on a one‑month Airbnb.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We won’t do that. We’ll pursue: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Short‑term bridge housing that doesn’t double‑charge like Airbnb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(month‑to‑month rentals, vetted corporate stays, or program placements).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Standard rentals aligned with your priorities (schools, budget,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safety), using your Housing Advocate Packet to accelerate approvals.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If EDD‑type supports offer food stamps/temporary housing and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child support facilitation, we’ll keep those in motion as a backup—but not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as the only plan. I’ll handle the paperwork and timing so it helps rather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than derails.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Bottom line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Housing is Mission #1 and we are on it. I’ll carry the landlord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fight; you do not need to negotiate or absorb stress there.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 will keep court and child safety clean and on track while we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stabilize housing.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If anything changes or you get an unexpected call/text, forward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it to me and I’ll respond.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With you, step‑by‑step. I’ll send the first housing options and the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Court Outcome Summary today.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—Eric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12:57 PM Nuha Sayegh &lt;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 need to find a home! And PLEASE don’t say that does not matter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right now. It’s EVERYTHING!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Makes zero sense to Airbnb one month that’s like two rental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payments.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Now I can go stand in line at those EDD places for food stamps and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have them collect child support 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That’s what they offered to do last time I spoke with them. Another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is temporary housing. I’ve already signed up for that but that may take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months they said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