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 Nov 2025 11:07:52 -0700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Potential Travel &amp; Case Considerations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Ms. Bui,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considering attending a one-on-one wellness retreat in Palm Springs 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near future as part of my effort to rebuild my life and support my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wellbeing through what has been a challenging period. Planning on leaving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tomorrow morning which is Sunday November 2 until the 4th lands on Tuesday.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already arranged for the children to be with dad for the time we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communicate through family wizard, if that's okay and hopefully it would be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i've already covered expenses, how would I write this on Wizard?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making any decisions, I wanted to ask your professional opinion: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Would attending this retreat and being out of town for a brief period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pose any risks or complications for my case, especially regarding court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hearings, filing deadlines, or communications?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Are there any steps I should take or precautions to address from your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 if I decide to proceed, to ensure my participation does not negatively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affect my legal process or responsibilities as your client?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advice would be greatly appreciated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