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20:58:23 -0800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&lt;nuhasayegh.ca@gmail.com&gt;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Request for Admissions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Nov 2, 2025 at 7:40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Request for Admissions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&lt;NuhaSayegh.ca@gmail.com&gt;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Nov 2, 2025 at 2:08 AM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Request for Admissions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“DCFS” = the county child-welfare agency.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“REMOVED FROM YOUR CARE” = children were detained/placed away from you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by DCFS (including any court-ordered or DCFS safety-plan placement).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“REPORT OF CHILD ABUSE” = any oral/written report alleging abuse made to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DCFS, law enforcement, a court, a school/mandated reporter, or a healthcare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provider.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“SUBSTANCE-USE TREATMENT PROGRAM” = any inpatient/outpatient detox,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residential, PHP, IOP, or medication-assisted treatment for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alcohol/controlled substances.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“ANTIPSYCHOTIC MEDICATION” = any medication classified as an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antipsychotic (e.g., haloperidol, risperidone, olanzapine, quetiapine,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ziprasidone, aripiprazole, clozapine, paliperidone, lurasidone, asenapine,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iloperidone, cariprazine, brexpiprazole).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“KETAMINE THERAPY” = ketamine or esketamine (Spravato)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administered/prescribed for mental-health or pain treatment by IV, IM,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intranasal, or oral route.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“ECT” = electroconvulsive therapy. “TMS” = transcranial magnetic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stimulation.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“TWENTY-FOUR-MONTH PERIOD” = Nov 2, 2023 – Nov 2, 2025.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“TWENTY-YEAR PERIOD” = Nov 2, 2005 – Nov 2, 2025.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“DIVORCE NOTICE DATE” = [insert exact date she first learned you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intended to seek a divorce].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for Admission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before DIVORCE NOTICE DATE YOU made no REPORT OF CHILD ABUSE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concerning any of our children.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YOUR first REPORT OF CHILD ABUSE concerning any of our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children occurred after DIVORCE NOTICE DATE.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on [date] DCFS REMOVED THE CHILDREN FROM YOUR CARE due, 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whole or in part, to YOUR use of controlled substances.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during the TWENTY-FOUR-MONTH PERIOD YOU enrolled in at least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six separate SUBSTANCE-USE TREATMENT PROGRAMS.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during the TWENTY-FOUR-MONTH PERIOD YOU enrolled in at least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three separate SUBSTANCE-USE TREATMENT PROGRAMS.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during the TWENTY-FOUR-MONTH PERIOD YOU underwent KETAMINE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THERAPY.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during the TWENTY-FOUR-MONTH PERIOD YOU underwent ECT.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during the TWENTY-FOUR-MONTH PERIOD YOU received TMS.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during the TWENTY-YEAR PERIOD YOU were prescribed an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ANTIPSYCHOTIC MEDICATION.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during the TWENTY-YEAR PERIOD YOU ingested an ANTIPSYCHOTIC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MEDICATION as prescribed.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on or about [specific date] YOU tested positive for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[substance] at [lab/provider].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Exhibit A is a true and correct copy of a DCFS notice/letter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dated [date] reflecting removal/safety plan.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13.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Exhibit B is a true and correct copy of YOUR intake/encounter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record from [provider/clinic] dated [date] reflecting KETAMINE THERAPY.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14.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Exhibit C is a true and correct copy of a pharmacy record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showing an ANTIPSYCHOTIC MEDICATION prescribed to YOU on [date].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15.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Admit that from [start date] to [end date] YOUR contact with the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children was limited to supervised visitation by DCFS.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&lt;https://www.google.com/maps/search/407+East+Woodbury+Pasadena,+California+91001?entry=gmail&amp;source=g&gt;*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