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14 Nov 2025 22:00:41 -0800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Income and Expense Declaration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Sara Memari &lt;sara@hbuilaw.com&gt;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Nov 14, 2025 at 5:15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Income and Expense Declaration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Danielle Leon &lt;danielle@hbuilaw.com&gt;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it might be better if you fill out an I&amp;E and then send 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 of it because your email doesn’t provide all the information 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if you have any questions!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We have moved!  Please note our new address. *****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*Sara Memari | Associate Attorney*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*sara@hbuilaw.com*  t:*  626.683.7574   *f:*  888.335.2040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November 14, 2025 1:12 AM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Sara Memari &lt;sara@hbuilaw.com&gt;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Income and Expense Declaration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Sara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taking me embarrassing hours to just fill these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-----CHILD CARE---------APPLE CARD $2000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--------CAPITALONE $$1000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-----GROCERIES---------CHASE SAPHIRE $3500 (10K LIMIT)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-----EATING OUT----------AUTO PAYMENT $500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----UTILITIES---------RENT $4500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----TELEPHONE------MONTHLY PAYMENTS LISTED$1500-$2500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----CLOTHES--------MAINTENANCE HOME $0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----EDUCATION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-----AUTO GAS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$600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-----AUTO REPAIRS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----SAVINGS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$2,000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-----HEALTHCARE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$800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