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and Alcohol TestingReferral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TestResultDetails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PatientInformation(DCFS)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SequenceNo.: 1757786 Client ID: 0206-7260-4991-4036561 Patient Name: Sayegh, Nuha Patient DOB: 04/03/1985 Patient Age: 40 Patient Gender: F DCFSCaseNo.: 1232-8342-1401-3143385 CSW File: Minor'sName: CaseName: SAYEGH, MIA Court Order: N Reason for test: ON DEMANDTESTING Office: Brand CSW Name: Polk, Tyler Collection Site: Allmed ofEl Monte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Laboratory Report(Phamatech)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Test Date: 10/09/2025 Received Date: 10/15/2025 Reported Date: 10/15/2025 Lab Test Type: DRUGS ANDALCOHOL Chain ID: LD600398115 Accession #: 20875272 Last Test Result: NEGATIVE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nted on: 10/15/2025 Page: 1/1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Result(Phamatech)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 Result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6-ACETYLMORPHINE  NEGATIVE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AMPHETAMINES  NEGATIVE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BENZODIAZEPINES  NEGATIVE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COCAINE  NEGATIVE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ETHANOL  NEGATIVE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FENTANYL  NEGATIVE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HYDROCODONE/HYDROMORPHONE  NEGATIVE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MARIJUANA  NEGATIVE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MDMA  NEGATIVE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METHADONE  NEGATIVE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OPIATES  NEGATIVE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OXYCODONE/OXYMORPHONE  NEGATIVE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PCP  NEGATIVE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ZOLPIDEM  NEGATIVE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