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Meetings. I sat there and waited, and he goes, You know, it's just as a violation. If you were to be there, you can get arrested, too. And I said, Okay, well, I'd like to just take a picture, which what he did was a it was a really petty thing. And he goes, Yeah, I understand. I understand. You have to make arrangements. We can't do really much about it. Sorry, no problem. So should I just run in and take a picture?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take a picture. Take a picture, and then get out of there. If he's not with you, they're not going to file anything. They didn't file anything or do anything. No, no, because the civil matter. He said, the civil matter, okay, it's all it's all in the recording. Okay, let me check it out. I'll get back to you. Okay,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