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﻿Here is a timeline of events in the Sayegh case, including TRO submissions, violations, and other relevant events, leading up to November 6th, 2025: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Timeline of Events - Nuha Sayegh v. Fahed Sayegh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September 9, 2025: The first Temporary Restraining Order (TRO) was submitted via e-filing by the Chief Domestic Violence Advocate for Nuha, Mia, and Jordan (Talib) Sayegh.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September 10, 2025, 3:58 PM: Original TRO protecting Nuha and children (DV 110_TempRestrainingOrder.pdf) was issued.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September 10, 2025: Notice of hearing for permanent orders on October 1st (DV 109_NoticeOfHearing.pdf) was issued.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September 11, 2025: A State Bar Complaint was filed (5_State_Bar_Complaint.pdf).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September 14, 2025, 8:06 PM: The TRO was personally served on Fahed (DV 200_ProofOfPersonalService.pdf).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September 18, 2025, 7:30 AM: Deputy Andalon personal service on Fahed (POS 040_ProofOfService.pdf).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September 19, 2025, 7:48 PM: A second TRO violation occurred, with police responding on scene.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September 19, 2025, 9:16 PM: Eric Jones sent an urgent email regarding "Two Police Reports in 48 Hours - TRO Violations" to Deputy Sheriff Abigail Nelson and Assistant Head Deputy Pak Kouch, detailing immediate threats and the second TRO violation.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September 26, 2025: "EVIDENCE INDEX SAYEGH V. SAYEGH DVRO MATTER" was prepared.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September 29, 2025: "SVS — Context Bridge / Sync Memorandum" was compiled, serving as a master strategy file for case themes, evidence, and narrative.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October 8, 2025: A "Revised Sanctions, Contempt and DEA‑Referral Plan – Sayegh v. Sayegh" was updated, confirming that an alleged ex parte hearing noticed by Fahed Sayegh for October 7, 2025, was unverified and denied, constituting a direct contact violation of the active TRO.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October 24, 2025: A "Timeline of Events - Nuha Sayegh v. Fahed Sayegh" was compiled, detailing Kirk Kolodji's attorney conduct and case developments.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October 26, 2025, 6:41 PM PT: A "CONTEXT BRIDGE MEMORANDUM — STRATEGIC SYNC (CBM-S)" was generated, providing a comprehensive assessment, risk mitigation, and escalation directive for the Sayegh v. Sayegh operation.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October 27, 2025: Nuha received an email from Eric Jones with three documents for attorney consultations: LEGAL_STRATEGY_FOR_NUHA.pdf, ATTORNEY_SCRIPT_FOR_NUHA.pdf, and EVIDENCE_PACKAGE_FOR_NUHA.pdf.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October 28, 2025, 4:44 PM GMT-07:00: Eric Jones sent an email regarding "Strategic Questions About Representation Transition Timeline - Request for H Bui Law Firm's Input," acknowledging the retainer agreement dated October 27, 2025.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October 28, 2025, 4:49 PM GMT-07:00: Nuha Sayegh responded to Ms. Zhou and Ms. Bui regarding the retainer agreement and the timing of potential representation transition.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October 29, 2025: Nuha Sayegh forwarded the retainer draft email to Eric Jones.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October 31, 2025: The "5-BIRD FORCE MULTIPLICATION PLATFORM" was created.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November 1, 2025: Freddy Sayegh sent an email with attachments, including a payment transaction report and court eFiling order.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November 2, 2025: A "5-BIRD FORCE MULTIPLICATION CASCADE - MISSION COMPLETE" report was generated, and a "MASTER SUBPOENA TARGET LIST - Sayegh v. Sayegh" was created.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November 3, 2025, 5:25 PM PST: A "JUDY BRAKEBILL JONES 2008 TRUST CONTEXT BRIDGE MEMORANDUM" was generated.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November 4, 2025: Eric Jones, Chief Domestic Violence Advocate, sent a "CONFIDENTIAL LEGAL MEMORANDUM" to H Bui, Esq., regarding "Sayegh v. Sayegh (25PDFL01441) - Strategic Evidence Analysis" for the November 19, 2025 hearing.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November 5, 2025, 2:00 PM PT: Initial consultation/intake between Sara Memari (H Bui Law Firm) and Nuha Sayegh.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November 6, 2025: Current date.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Files for Sara Memari to Start With: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Given Sara Memari's recent retention and initial consultation, the following files would be highly beneficial for her to review: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Timeline of Events - Nuha Sayegh v. Fahed Sayegh ([68]): This document provides a comprehensive overview of key dates and events in the case.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EVIDENCE INDEX SAYEGH V. SAYEGH DVRO MATTER ([63], [64]): This index will help Sara understand the available evidence.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Sayegh vs Sayegh Case Memorandum.pdf ([71], [72], [73]): This document offers an executive brief of the case posture, TRO details, and Freddy's misconduct.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Strategic Assessment &amp; Intelligence Briefing_ Sayegh v. Sayegh (Case No. 25PDRO01246) ([84], [87], [88], [89], [90], [91], [92]): This briefing provides a comprehensive analysis of the matter, tactical developments, and strategic offensive.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LEGAL_MEMORANDUM_EXECUTIVE_SUMMARY.md ([101], [104], [106]): This memorandum details the results of evidentiary analysis and strategic advantages for the upcoming November 19th hearing.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CONTEXT_BRIDGE_STRATEGIC_MEMORANDUM.pdf ([118]): This memorandum captures strategic frameworks, psychological warfare principles, and force multiplier opportunities.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svs-cbm-strategic-sync-cbm-s.pdf ([119]): This document provides a comprehensive assessment, risk mitigation, and escalation directive for the Sayegh v. Sayegh operation.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2025-10-27-Your Documents for Tomorrow - Read Tonight.pdf ([121]) and LEGAL_STRATEGY_FOR_NUHA.pdf ([122]): These documents contain important legal strategy for attorney consultations.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Sources: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SVS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