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iwxjsohm0m4" w:id="0"/>
      <w:bookmarkEnd w:id="0"/>
      <w:r w:rsidDel="00000000" w:rsidR="00000000" w:rsidRPr="00000000">
        <w:rPr>
          <w:rtl w:val="0"/>
        </w:rPr>
        <w:t xml:space="preserve">DECLARATION OF NUHA SAYEGH IN SUPPORT OF EX PARTE APPLICATION</w:t>
      </w:r>
    </w:p>
    <w:p w:rsidR="00000000" w:rsidDel="00000000" w:rsidP="00000000" w:rsidRDefault="00000000" w:rsidRPr="00000000" w14:paraId="00000002">
      <w:pPr>
        <w:rPr/>
      </w:pPr>
      <w:r w:rsidDel="00000000" w:rsidR="00000000" w:rsidRPr="00000000">
        <w:rPr>
          <w:b w:val="1"/>
          <w:bCs w:val="1"/>
          <w:rtl w:val="0"/>
        </w:rPr>
        <w:t xml:space="preserve">Case Name:</w:t>
      </w:r>
      <w:r w:rsidDel="00000000" w:rsidR="00000000" w:rsidRPr="00000000">
        <w:rPr>
          <w:rtl w:val="0"/>
        </w:rPr>
        <w:t xml:space="preserve"> Sayegh v. Sayegh </w:t>
      </w:r>
      <w:r w:rsidDel="00000000" w:rsidR="00000000" w:rsidRPr="00000000">
        <w:rPr>
          <w:b w:val="1"/>
          <w:bCs w:val="1"/>
          <w:rtl w:val="0"/>
        </w:rPr>
        <w:t xml:space="preserve">Case No:</w:t>
      </w:r>
      <w:r w:rsidDel="00000000" w:rsidR="00000000" w:rsidRPr="00000000">
        <w:rPr>
          <w:rtl w:val="0"/>
        </w:rPr>
        <w:t xml:space="preserve"> 25PDFL01441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Nuha Sayegh, declare: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 am the Respondent in this matter and the mother of the minor child, Mia Sayegh, who is 13 years of age. I have personal knowledge of the facts set forth herein and, if sworn as a witness, could and would testify competently thereto.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THE IMMEDIATE DANGER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 make this declaration in support of my request for emergency custody orders suspending Petitioner Fahed Sayegh's visitation rights. There is an immediate and grave risk of harm to our daughter, Mia, due to Petitioner’s substance abuse and his attempt to involve our child in that abuse.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THE INCIDENT (NOVEMBER 24, 2025 DISCLOSURE)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On November 24, 2025, I had a conversation with my daughter, Mia. During this conversation, Mia disclosed a terrifying incident that occurred during a recent visitation with her father, the Petitioner.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Mia told me, in substance, that her father had pills or drugs in his possession. She stated that he asked her if she "wanted some" so that she could "stay up late with him."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This was not a joke. Mia was disturbed by the incident. Petitioner was effectively offering a controlled substance to a 13-year-old child to induce her to stay awake and keep him company while he was presumably under the influence.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VERIFICATION AND DISCLOSURE TO COUNSEL</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 was immediately alarmed by this disclosure. I recognized it as a severe child safety emergency.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 brought this information to the attention of my then-attorney, Hannah Bui of H. Bui Law Firm, in person on the evening of November 24, 2025. I was advised by Ms. Bui to contact the police and conduct a welfare check, rather than filing for emergency orders to modify custody.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"welfare check" by law enforcement cannot alter existing court-ordered custody and visitation schedules. Only the Court, through a formal application such as this Ex Parte, can issue such orders. I relied on my counsel to advise me on the proper legal course of action to protect my child.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On November 25, 2025, Ms. Bui confirmed in an email to me that I had indeed informed her about "your ex providing pills to your 13 year old daughter," and reiterated her advice to contact the police. (A true and correct copy of this email acknowledgment is attached to the Ex Parte Application as Exhibit 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Despite her firm's knowledge of this severe child endangerment, Ms. Bui did not file for emergency protective orders before our professional relationship was terminated. Therefore, I am bringing this information to the Court immediately on my own behalf to prevent irreparable harm to the child, as I was abandoned by my former counsel in this critical matter.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Executed on November ____, 2025, at Pasadena, California.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Nuha Sayegh Respondent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