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12:34:03 -0700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Meet &amp; Confer re: Motion for Reconsideration; §217 Evidentiary Hearing; HIPAA/DCFS Protective Handling &amp; Possible Stipulations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27, 2025 at 10:15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Meet &amp; Confer re: Motion for Reconsideration; §217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Evidentiary Hearing; HIPAA/DCFS Protective Handling &amp; Possible Stipulations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Gilbert Quinones &lt;gqlaw2004@yahoo.com&gt;, Kirk Kolodji &lt;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Ok, but I have yet to receive the formal substitution of attorney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back into the case. In my conversation with his assistant before the DV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hearing, I was advised that Mr. Quiñones was no longer in this case. 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apparently stand corrected. Based on this representation, and others from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you, I will continue to email *both* of you any document served in this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matter based on the below, and based on the email service list you provided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below. Thank you.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I am so sorry, but I was given ex parte notice for tomorrow morning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I cannot squeeze in a meet and confer today. We can address this 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11/19/2025, or as we get closer to that date. I would be available for 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meet and confer by phone on Nov. 12th, 13th or 17th, but I want it to be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a date and time that Mr. Quiñones is available.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Ok, thank you regarding the electronic service of the Keech Decl.,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Income and Expense Decl. and related papers.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Family Code section 6344, is the basis for our attorney fee request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11/19/2025.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revised Family Code section 6344: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After notice and a hearing, a court, upon request, shall issue an order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payment of attorney’s fees and costs for a prevailing petitioner.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After notice and a hearing, the court, upon request, may issue an order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payment of attorney’s fees and costs for a prevailing respondent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if the respondent establishes by a preponderance of the evidence that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petition or request is frivolous or solely intended to abuse,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intimidate, or cause unnecessary delay.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Before a court awards attorney’s fees and costs pursuant to this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section, the court shall first determine pursuant to Section 270 that the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ordered to pay has, or is reasonably likely to have, the ability to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Cal. Fam. Code §6344 (Repealed and added by Stats. 2022, Ch. 591, Sec. 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(AB 2369). Effective January 1, 2023.)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I am not sure what you mean by searchable PDFs. There is no text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associated with the five pictures, Ex H and I1-4. I emailed you true and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correct copies of what I introduced as evidence. Please email me your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Exhibits 1-4. No messenger will be sent pursuant to your request.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I will be asking that the 01/06/2025 hearing date be moved. As 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explained in Court, that was a bad week for me. You want this hearing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advanced. We will not know the date for your hearing date on your Motion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Reconsideration until 11/19/2025, so we can address that on or closer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11/19/2025. I very much want Mr. Quiñones to be involved in this as it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concerns custody.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As part of our meet and confer we will address the DCFS issue. You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know my position, that this should be stricken. There are other concerns,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e.g., the minor child or children being pumped for information.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Please send me times on Nov. 12th, 13th or 17th that work for both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and Mr. Quiñones. I am dealing with an ex parte for tomorrow and cannot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fit in a last-minute meet and confer today.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Sunday, October 26, 2025 12:04 PM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Gilbert Quinones &lt;gqlaw2004@yahoo.com&gt;; Kirk Kolodji &lt;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FW: Meet &amp; Confer re: Motion for Reconsideration; §217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Evidentiary Hearing; HIPAA/DCFS Protective Handling &amp; Possible Stipulations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remain lead on DVRO issues, with Gilbert Quiñones cc’d and advising;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Quiñones will handle all other matters (custody, support, fees,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scheduling). Please direct case communications to Mr. Quiñones and cc me 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correspondence.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&amp; confer (Monday, Oct. 27, 2025): I’m available Monday afternoon for 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or in-person meet and confer. I will attend, and we’ll schedule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Mr. Quiñones’ availability. We’ll treat the discussion as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under Evidence Code §1152.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status: I have not filed the motion and will wait until after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Monday’s meet and confer to determine next steps.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service: We consent to service by email under CRC 2.251 for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in this matter, including your Keech Declaration (fees/costs),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&amp; Expense Declaration, and related papers. Please serve both: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Gilbert Quiñones: gqlaw2004@yahoo.com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Fahed “Freddy” Sayegh: freddy@thefoxxfirm.com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 request: We do not stipulate to $14,473.64. Please email your billing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detail, rate sheet, and the statutory basis (e.g., FC §§2030/2032, §271) so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 can review before Monday.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Exhibits: Please email searchable PDFs of your Exhibits H and I1–4. We will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reciprocate by email with our identified exhibits. (No messenger needed.)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DCFS/third-party testimony: Regarding Tyler Polk, our position is to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proceed—through counsel—with a narrow subpoena, protective order, and, if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necessary, in-camera review, without lodging confidential records on the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docket.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Children/communications: I will keep communications child-focused and use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OFW for logistics. My daughter volunteered that she was pulled from class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social services; I may note that fact to the Court. I expect the same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of accuracy from your client so we can resolve issues on the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merits.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send two or three Monday times and indicate phone or in-person (and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if in-person). We’ll confirm once Mr. Quiñones responds.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Oct 25, 2025 at 4:59 PM Kirk Kolodji &lt;Kirk@kolodjifamilylaw.com&gt;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be willing to do a telephonic, or in person, meet and confer 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afternoon ONLY IF Gilbert Quiñones is also available by phone. I am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to schedule this meet and confer around Mr. Quiñones’ availability.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 Evidence Code section 1152 confidential settlement context we can all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your Motion for Reconsideration. As I indicate, with the service of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Family Code section 271 Notice, I do not consider this Motion for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to have merit. I am happy to discuss that further, with Mr.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Quiñones on the phone, as an Evidence Code section 1152 discussion.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my Exhibits H, and I1-4. If you messenger over, mail or email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me, your Exhibits 1 to 4 by Monday, I would appreciate that. My thinking is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if we meet in person you could bring your exhibit binders, you made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hearing, with you, since they seem to form much of the basis for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Motion for Reconsideration.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Would you stipulate to me serving you with my Keech Declaration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regarding attorney’s fees and costs incurred in the DV action and Income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Expense Declaration by email on Monday, and not require that I send 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messenger to deliver it to 407 E. Woodbury before the close of the business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day. If not, could you have the Exhibits 1-4 available for my messenger to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pick up on Monday.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Would you be willing to stipulate to amount of attorney’s fees and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costs that you would pay me for the work through 10/15/2025? I am seeking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you pay $14,473.64 through 10/15/2025.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I believe that the DV160, DV165, DV170, and DV175, must be prepared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actually remove the improper filings you have already included in the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Court file, and are now including with this latest supplemental filing.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will cost attorney’s fees as well. I will request that the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fees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incurred to complete this process concerning the filings already in the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file, including this latest Supplemental Motion. I you could simply not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the attached, if you have not done so, and removed the reference to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any alleged interview by DCFS of Mia, that would save fees.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Would you be willing to stipulate to an amount of child support and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spousal support? I would like Mr. Quiñones to be part of this conversation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he can run his own numbers or at least verify the numbers I run so we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have a productive child support and spousal support conversation.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your Supplemental Motion for Reconsideration, which is attached,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once again appear to be introducing DCFS information into your latest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Reconsideration. This is not allowed, and I will request to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these as well.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continue to be concerned that you are discussing this case with Mia, and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Jordan. That must stop. You may not see it this way, as a parent involved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custody matter, but it is not good for Mia, or Jordan, to be asked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about their Mother, or about this case, or about their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conversations with social workers. I would urge you to discuss this with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Quiñones.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25, 2025 1:39 PM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Meet &amp; Confer re: Motion for Reconsideration; §217 Evidentiary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Hearing; HIPAA/DCFS Protective Handling &amp; Possible Stipulations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Kirk,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writing to meet and confer regarding my Motion for Reconsideration and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focused Family Code § 217 evidentiary hearing. My goal is to streamline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issues, minimize expense, and protect minor/medical/DCFS privacy while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a reliable record.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 – § 217 evidentiary hearing (live witnesses)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new facts that arose after the Oct. 15 hearing (the 10/16 DCFS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interview; the 6/8 message thread recovered 10/19), I’m asking the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to set a short, live-testimony hearing under § 217. Will you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stipulate to a § 217 hearing limited to credibility,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timeline, mechanism-of-injury, and the newly discovered items, with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time-certain estimates and orderly exhibit exchange?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logistics (flexible):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Witness lists due 5 court days before the hearing (Fam. Code § 217(c);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CRC 5.113).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Exhibit exchange 5 court days before; foundation handled via Evid.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Code §§ 1400–1402 / § 402 if needed.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Custodian declarations per Evid. Code §§ 1560–1561 to avoid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unnecessary live custodians.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 – HIPAA releases / treating provider(s) (to avoid unnecessary experts)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avoid retaining dueling experts, please stipulate that Petitioner will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narrowly tailored HIPAA releases to her treating providers related to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Nov. 4, 2023 “lip” photos and any same-week cosmetic procedures (e.g.,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Beauty Skin Center / Dr. Arman Karapetyan and/or Dr. Ben T. Kojian).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protective order in place, I’m willing to proceed first with records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treating testimony; if the records resolve mechanism, I can stand down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independent expert.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prefer not to identify the provider, an alternative stipulation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“Petitioner received an elective cosmetic lip-enhancement/filler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procedure within seven (7) days preceding Nov. 4, 2023; post-procedure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bruising/edema are known effects.”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you’ll stipulate to that language (or similar), I will withdraw the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 for an independent SFX expert and limit testimony to a single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treating/procedural physician (or even proceed on records alone, subject to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authentication).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 – DCFS/child statements – confidentiality and handling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protect the minor and preserve a clean record: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Stipulate to have DCFS social worker Tyler Polk testify live, with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records produced subject to a narrowly tailored protective order and, if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necessary, in camera review (Welf. &amp; Inst. Code § 827; CRC 5.552; CRC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2.550–2.551).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We can file under seal any exhibit that quotes minor statements, with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versions redacted.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 – Authentication &amp; foundation stipulations (save time/cost)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whether you will stipulate to: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the June 8, 2025 message thread recovered from the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minor’s phone (party-opponent statements; Evid. Code § 1220), without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conceding weight.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neutral business records (school attendance/checkout;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ARCO 10:19; Home Depot 11:03; livestream/ticketing logs) via custodian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declarations under §§ 1560–1561.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brief § 402 foundation hearing before admitting any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undated/undisclosed photos (e.g., the circa-2011 “broken window”), with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even-handed rulings under §§ 350, 352, 1400–1402.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 – Interim non-interference/contact and school access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the § 217 hearing, I propose a simple stipulated order: no blocking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ordinary phone/video contact; no false or unsigned directives to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schools; both parents recognized for records access absent a contrary order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(Fam. Code § 3020). If you’ll stipulate, I’ll lodge a short proposed order.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 – Sanctions motion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§ 128.7 motion wasn’t served with the full 21-day safe harbor,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withdraw it. In any event, this reconsideration motion is supported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genuinely new, post-hearing evidence and a statutory right to live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testimony, and I’ve proposed targeted steps to lower—not raise—costs (short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217 hearing, custodians by declaration, protective order). I’m open to 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mutual fees “walk-away” on the reconsideration briefing if we can stipulate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process above.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 – Dates / coordination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presently have a November custody/FL-150 date. I’m happy to: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 the § 217 hearing on that date if the department has time; or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Obtain the earliest available date the clerk offers (I’ll call on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Monday) and let you know immediately.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by close of business (or suggest your own timeline)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you agree to: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A stipulated § 217 evidentiary hearing (limited issues, time-certain);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HIPAA releases / treating-provider records (or the cosmetic-procedure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stipulation);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A protective order and, if needed, in camera review for DCFS/minor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materials;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Authentication/foundation stipulations listed above; and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Interim non-interference/contact + school-access terms pending the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want, I’ll draft and circulate: (a) a one-page § 217 stipulation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dates; (b) the protective order (W&amp;I § 827/CRC 5.552/2.550–2.551); (c)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 HIPAA releases; and (d) an interim contact/school-access order.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