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esne1cje53b8" w:id="0"/>
    <w:bookmarkEnd w:id="0"/>
    <w:bookmarkStart w:colFirst="0" w:colLast="0" w:name="a35nefjhsjk3" w:id="1"/>
    <w:bookmarkEnd w:id="1"/>
    <w:bookmarkStart w:colFirst="0" w:colLast="0" w:name="c84m27ts9dl1" w:id="2"/>
    <w:bookmarkEnd w:id="2"/>
    <w:p w:rsidR="00000000" w:rsidDel="00000000" w:rsidP="00000000" w:rsidRDefault="00000000" w:rsidRPr="00000000" w14:paraId="00000001">
      <w:pPr>
        <w:pStyle w:val="Heading2"/>
        <w:rPr/>
      </w:pPr>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November 20, 2025, 23:34 PST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PFV Coordination AI (LLM)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Context Bridge &amp; Execution Strategy Documentation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PFV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V14.1 (Compass Outlaw – Active)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compliance with PFV V14.1 protocol, this memorandum documents the closure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Track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(Attorney Anuar Ramirez’s involvement) and the activation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Compass Outlaw system). This context bridge ensures transparency in our pivot, preserving the learning lineage and accountability of the process.</w:t>
      </w:r>
    </w:p>
    <w:bookmarkStart w:colFirst="0" w:colLast="0" w:name="2iqpxmkgy8ce" w:id="3"/>
    <w:bookmarkEnd w:id="3"/>
    <w:p w:rsidR="00000000" w:rsidDel="00000000" w:rsidP="00000000" w:rsidRDefault="00000000" w:rsidRPr="00000000" w14:paraId="00000004">
      <w:pPr>
        <w:pStyle w:val="Heading3"/>
        <w:rPr/>
      </w:pPr>
      <w:r w:rsidDel="00000000" w:rsidR="00000000" w:rsidRPr="00000000">
        <w:rPr>
          <w:rtl w:val="0"/>
        </w:rPr>
        <w:t xml:space="preserve">Termination of Track 1: Attorney Anuar Ramirez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 Mismatch: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Constraint Breach: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Specialization Misalignment: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Final Pivot Trigger – “What’s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his final communication, Attorney Ramirez posed the question,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Track 1 no longer viable, the project immediately transitioned to an alternative strategy. The pivot is enacted under PFV V14.1, meaning the previous plan version is retired and a new execution mandate is in effect.</w:t>
      </w:r>
    </w:p>
    <w:bookmarkStart w:colFirst="0" w:colLast="0" w:name="dmire073eyhv" w:id="4"/>
    <w:bookmarkEnd w:id="4"/>
    <w:p w:rsidR="00000000" w:rsidDel="00000000" w:rsidP="00000000" w:rsidRDefault="00000000" w:rsidRPr="00000000" w14:paraId="0000000B">
      <w:pPr>
        <w:pStyle w:val="Heading3"/>
        <w:rPr/>
      </w:pPr>
      <w:r w:rsidDel="00000000" w:rsidR="00000000" w:rsidRPr="00000000">
        <w:rPr>
          <w:rtl w:val="0"/>
        </w:rPr>
        <w:t xml:space="preserve">PFV V12 Formatting Assessment – Superseded by Compass Outlaw (Deprecated)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The following summarizes prior options from PFV V12, which are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deprecated. They are recorded here for institutional memory only and will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 executed under the new plan.)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PFV V12 (the previous planning iteration), we evaluated three formatting approaches to address Anuar’s requirements: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Craftsman” (Hybrid 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Anuar’s Word template and meticulous manual reformatting. (Previously recommended for showing maximum respect/learning.)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“The AI Visionary” (Vision API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 AI with visual capabilities to generate a template-matched document automatically.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“The Straight Shot” (PDF-to-Word Conversion):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Adobe Acrobat to convert PDFs to Word, then copying into the template with cleanup.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these approaches were insightful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1: The Craftsman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initially chosen as optimal, all three have been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superseded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bookmarkStart w:colFirst="0" w:colLast="0" w:name="ttyqx9yey2mz" w:id="5"/>
    <w:bookmarkEnd w:id="5"/>
    <w:p w:rsidR="00000000" w:rsidDel="00000000" w:rsidP="00000000" w:rsidRDefault="00000000" w:rsidRPr="00000000" w14:paraId="00000012">
      <w:pPr>
        <w:pStyle w:val="Heading3"/>
        <w:rPr/>
      </w:pPr>
      <w:r w:rsidDel="00000000" w:rsidR="00000000" w:rsidRPr="00000000">
        <w:rPr>
          <w:rtl w:val="0"/>
        </w:rPr>
        <w:t xml:space="preserve">Compass Outlaw – New Execution Mandate (Option 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Compass Outlaw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CRC 2.111-compliant formatting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on-time delivery of all documents. Its key components include: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Grid-Lock Rendering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custom formatting pipeline that locks in exact layout parameters (including a corrected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24.0 pt line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Verifier Agent (Gemini 1.5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catching subtle formatting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 human attorney (like Anuar) would notice, thereby safeguarding quality.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ReasoningBank Feedback 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Architectural Immunity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components form an integrated solution that replaces manual trial-and-error with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AI-augmented, error-correcting production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bookmarkStart w:colFirst="0" w:colLast="0" w:name="mxr3v34rudea" w:id="6"/>
    <w:bookmarkEnd w:id="6"/>
    <w:p w:rsidR="00000000" w:rsidDel="00000000" w:rsidP="00000000" w:rsidRDefault="00000000" w:rsidRPr="00000000" w14:paraId="00000018">
      <w:pPr>
        <w:pStyle w:val="Heading3"/>
        <w:rPr/>
      </w:pPr>
      <w:r w:rsidDel="00000000" w:rsidR="00000000" w:rsidRPr="00000000">
        <w:rPr>
          <w:rtl w:val="0"/>
        </w:rPr>
        <w:t xml:space="preserve">P0 Foreclosure Deadline – December 3, 2025 (Irreversible Risk)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urgency of this pivot to Compass Outlaw is underscored by the looming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foreclosure deadline of December 3,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date represents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P0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this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halt the foreclosure. Given standard processing times,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effective cutoff for e-filing the documents via One Legal to ensure they are on record in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bookmarkStart w:colFirst="0" w:colLast="0" w:name="pq2mlqvn20y8" w:id="7"/>
    <w:bookmarkEnd w:id="7"/>
    <w:p w:rsidR="00000000" w:rsidDel="00000000" w:rsidP="00000000" w:rsidRDefault="00000000" w:rsidRPr="00000000" w14:paraId="0000001B">
      <w:pPr>
        <w:pStyle w:val="Heading3"/>
        <w:rPr/>
      </w:pPr>
      <w:r w:rsidDel="00000000" w:rsidR="00000000" w:rsidRPr="00000000">
        <w:rPr>
          <w:rtl w:val="0"/>
        </w:rPr>
        <w:t xml:space="preserve">AI Competition Prompt (Template D1) – Attorney Recruitment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part of the Compass Outlaw execution, we are initiating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AI-assisted recruitment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 per CRC 2.111 and e-file 7 PDFs via One Legal by 11/25/2025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flat \$1,000 fee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 MESSAGE for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an expert hiring coordinator. Draft a concise and compelling job post to recruit a **California-licensed probate attorney in Los Angeles** for an **urgent, one-time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**Deadline:** All 7 documents must be formatted correctly and successfully e-filed by **November 25, 2025** (to meet a court deadline before a December 3 foreclosure).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 Must be a California-barred attorney with knowledge of court formatting rules (preferably experienced in Los Angeles County probate filings). Familiarity with One Legal e-filing is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**Compensation:** **Flat fee of \$1,000** for the entire task (budget is firm, under \$2,000). Payment upon successful filing of all documents.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Apply/Contact:** [Provide instructions for interested attorneys to respond quickly].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prompt will be used in an AI-assisted outreach campaign immediately. By clearly delineating the task and compensation, we aim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secure a suitable LA probate attorney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days. That attorney’s sole responsibility will be to review our Compass Outlaw–generated PDFs for any final compliance touches and then perform the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e-filing by 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t2pmm2mkjqz" w:id="8"/>
    <w:bookmarkEnd w:id="8"/>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