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Hart (Eric Jones' Godmother)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Eric. It's Kathy. I think it's Monday today. Anyway, I desperately need to talk to you again. I, I am completely in the dark about my money. I I can't write it. I don't know where my money is. Is a still in Chase? Did you transfer it all to the Austin account? Which is what I wanted you to do last week, when, if I get out of here in a few days, I can't go to the store and buy any groceries because I don't have a credit card. I don't have a debit card, and I don't even know if there's any money in my Austin account. So, and I don't, I'm not putting UBS 5000 in there, and there's no way I should be doing that if I've got plenty of money in the chase accounts to transfer over. So I really, really, really need you to call me and and tell me what's going on with my bank accounts and credit cards and all that. Because, you know, hopefully I can go home soon, and I'm going to need money to get groceries and things, so please call me right away. Thanks, hon. Bye.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