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wanted to understand the difference between Claude flow. Claude code, NCP servers, eight, Agentic AI, Agent AI, you know, chat, GPT, five, pro intelligence, Agent mode. But specifically the Claude flow. I've been seeing a lot about that from from someone on LinkedIn that i It seems, seems credible and and, you know, just, you know, signal and not noise. So, you know, you've gotten a pretty good sense of all of my projects, my four projects, a recovery compass, the trust and estate litigation case, you know, where I am, the the sole successor in in primary trustee for the Judy break, Bill Jones, 2008 revocable Trust and, you know, against my sisters, Heidi Blanchard, or Heidi Jones, Blanchard and Gretchen, Angela Jones and Gary William Jones. And then I got the POA elder abuse, JP Morgan, Chase oriented litigation going against, you know, with Kathy Hart, my godmother in not my mother, but she's my godmother in Texas, 77 years old in Gilmer, Texas. And then finally, I got the sage versus sage child abuse and course of control. And you know, all that that's going on with Nuha sage and Fahad sage. So, you know, I like, I like the, the optimal follow up response in copy, paste, ready, prompt format that will, that will advance my understanding and goes towards applicability and action, you know, With, with these four projects. And then, you know, maybe a rating, one to 100 of of how, how much it would apply to each one. Maybe, maybe recovery compass, it's a 99 and then, you know, one, one other project, you know, the the probate, or the POA, the power of attorney cases, it's, it's 82 or something like that. And then why, you know, something like that, for the return and I'm just gonna, I'm gonna add four documents, knowledge, contextual sync documents for each of the projects. So you, you get a feel for what, which you know which each one is about. 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