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I'm gonna need to show your ID, because you're supposed to be here. Have you put out your name?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I think,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my, you think anyone has access to my cards?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just for a deposit, so it goes back to your card if it's not used,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have any cash. He can't, he can't get a warrant for my accounts, right? Or anything like that.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have access to visibility to activity of those credit cards?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 No, these are mine, cuz he's never seen my bank account ever.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is there a way that she could do this without it? I don't know.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because my mom, she needs to meet my mom. She's on my account. I opened it up. He has no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visibility. Okay? I'll just, I'll put, can I put my card down then? Or whatever the years it needs to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an engine, to be an actual card. Let me say I'm going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show up on the receipt or the activity? What would it say? Would it say the address? What would it say? Yeah, go bigger.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working for my ankle. She rang, and if he needs a key, you can Eric. Yeah, he's nice to everybody.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talk to him right about everything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bit. Yeah. Who are my kids?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the front desk, yeah, yeah, yeah, it's good, yeah, okay, and she can call me too, if she, if she sees anything, she can call me too.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 seeing like, suspicions, like, have people like my family and stuff,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we don't. We don't develop under production.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we're good, honey. Are your locations, and have a plan for you and me, to email me, message me, anything.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03:32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did that. I established that with her. I give her your this, this phone number and your new phone number, and if there's, if</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even a chance, make sure you guys are able to save any text message that came through phone lines. Yeah. Documentation is gonna date, and then I'm gonna be, I'm gonna be sending you a kind of a comprehensive file so as a prep thing, pretty soon. Okay, okay, call me later about 30 minutes, GA you.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