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Workspace Gemini 2.5 Pro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Eric understood standard productivity. Advice is out. Systems Integration, SCL, alignment and crisis triage are in acknowledging your specific context. MSW, candidate solo, founder of Recovery, Compass, grieving sun, managing an estate armed with a bespoke AI stack, flows, Claude, memcp and the Seismic Crystal Lava framework is paramount. The goal isn't just to get things done, it's to execute critical tasks with precision, amplify your efforts through existing systems and navigate this intense period in a way that aligns with your core methodology and respects the profound emotional load. Let's eliminate the noise and focus on leverage one what absolutely cannot collapse in the next 24 to 48 hours, based on your situation and the SCL framework, Cal State, LA graduation requirement, failure to submit required final assignments by the deadline, likely Monday AM, directly threatens your may 20 graduation. This is the most immediate high consequence item, seismic threat to major life goal, crystal clear academic necessity. Lava requires immediate, focused action, critical communications, notifying Cal State, LA faculty staff immediately about your situation is crucial to potentially buffer against negative impacts of late or imperfect submissions. Proactive communication, manages expectations, seismic need for understanding mitigation crystal, strategic relationship management, lava, Swift targeted communication, urge into state functions if obtaining death certificates or accessing specific funds is required now for unavoidable immediate costs, eg, burial services already scheduled, delaying could trigger cascading financial or logistical problems, seismic potential for immediate, secondary crisis. Crystal, essential logistical, financial step, lava, initiate required process now two what single piece of the system, if perfected, would make every other piece easier to execute given your context and existing tools, the highest leverage point right now is optimizing and deploying your flow is Claude code agent for communication, triage and generation. Why address is immediate need directly tackles the critical task of communicating with Cal State, LA, faculty, C point one above reduces cognitive load, automates drafting sensitive, strategic emails while you are grieving and under pressure, A significant energy saver. SCL alignment captures the emotional context. Seismic ensures clear and strategic messaging. Crystal and provides actionable output rapidly. Lava leverages existing infrastructure, uses tools already built, flow, eyes, Claude code requiring zero new setup time or complexity bloat avoids the failed GCP pattern. Force multiplier, a well tuned communication agent can be repurposed for wit ear first day introductions, estate related communications and potentially even summarizing information, amplifying your capacity across domains, perfecting the work flow for this specific immediate, high stakes Communication Task offers the most significant return on energy investment in the next 24 hours, revised 24 to 72 hour SCL aligned Action Plan. This plan prioritizes preventing collapse, leverages your existing AI stack, minimizes cognitive load and adheres to SCL principles. Forget the generic five day plan. This is about Immediate Stabilization and momentum. Phase one, immediate triage and leverage. Now, Sunday night one. Task, deploy, communication, agent, Cal, State, LA, action, feed, key, context, point. Points into your flowies, Claude code, email agent, your name, program, recipients and courses, brief professional mention of mothers passing April 4 and its impact on your capacity this specific week. Reiterate commitment to graduating, completing work state intention to submit assignments by deadline, requesting understanding if quality is affected, or request brief extension only if absolutely unavoidable instruction. Direct the agent to generate concise professional drafts aligned with your SCL, informed communication style, your role, review drafts, ensure authenticity, seismic check, tweak minimally and send ASAP SCL, seismic urgency. Crystal clear message, lava AI accelerated action two. Task define Minimum Viable academic output. Action four, each assignment due Monday AM, list, the absolute bare minimum required for submission. What core elements must be there? Forget polish, use Claude code, if helpful for outlining structure quickly. SCL, seismic, deadline, pressure, crystal clarity on essential scope. Lava focuses, effort, three, task, execute, focused academic work block action, engage in high intensity work blocks using your preferred timing method, targeting only the minimum viable outputs defined above, leverage existing notes, materials and Drive SCL, seismic pressure crystal, targeted list, lava, concentrated execution, integrated self care. This is Mission Support. Schedule a non negotiable sleep block, eg, four to five hours minimum before Monday AM, ensure hydration, fuel during work. Blocks four, task initiate, critical estate process action. Identify the first required step for the most urgent estate matter, likely death certificates, if gating funds, execute that single step. EG, submit online form, identify contact for Monday AM, call document the action next step in your system, drive notes, SCL, seismic, urgency, Crystal, identify step, lava, take action phase Two, stabilize and structure. Monday. Tuesday. Five. Task, verify academic submission and triage responses. Action, confirm all submissions registered, use your email agent to help analyze draft brief replies to any urgent faculty responses. SCL, Crystal verification, lava, responsive action, six task, address, immediate estate Fallout, action, execute the next single most critical estate task based on progress, eg, make the necessary call, send the required document. Focus only on preventing immediate financial logistical crisis, SCL, seismic pressure, Crystal. Next vital step, lava, targeted execution, seven task, Whittier, first day, strategic entry, action, engage professionally. Primary goal, listen, understand their core funding grant priorities for you, use SCL internally to filter their requests for leverage points, communicate your capacity clearly and manage expectations about time lines, given your circumstances, use AI agent for sum notes, planning responses after meetings. Two, conserve energy. SCL, seismic, new role demands. Crystal, clarify expectations. Lava, focused interaction, eight task Recovery, Compass, baseline, check, action, quick check are critical systems online? Any absolute emergencies? Defer all non critical work do not. Get pulled into new strategic initiatives, unless unavoidable and SCL aligned. SCL seismic, founder, duty, Crystal, ensure core function, lava, minimal intervention, ongoing integration, your operational reality. SCL filter. Everything gets filtered. Does it address seismic urgency? Have crystal clarity and enable lava momentum right now? If not, it weights, AI amplification, existing stack continue, using Flow ease, Claude, MCP for communication, drafts, information synthesis, outlining, and potentially code snippets, if applicable, tasks that reduce your cognitive load and multiply force energy as resource, acknowledge grief, not as a barrier, but as Part of the operating environment. Make strategic decisions about rest pauses based on what enables the next critical execution. Block, seismic need, driving lava. Action. Eric, this is the revised approach, hyper focused, system, aware. SCL, aligned, respecting your reality. It's about surgically addressing the points of maximum pressure using the tools and frameworks you've already built. First action, are you ready to define the specific inputs for your email agent to draft the Cal State, LA communications? Let's craft those prompts together 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