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hold on. I can't hear you. Can Hear me, oh, sure, sure, yeah, absolutely sorry, my apologies, Yeah, hold on. I walk outside really quick. I'm signing the last forms for the sheriff too, sir. We're good to go, but I just had to Claude, where I was gone going on,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00:39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make sure you call at the same time. JPL, the number I gave you that's going to serve him to make sure that they know that you're, you're just about ready to get done. So don't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you know, yeah, don't who's, who's.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JPL, JPL, yesterday, you know, they serve, they serve the restraining order to Barney, serve it. So they talked to you yesterday. I was, I was I given you your number. You talked to Jessica,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knew who that was. What? Nobody knew who that was here,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01:08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no one there. Why would they? It's not, it's not. They don't work with them. I got it. I gotta say. I say, but you know, the court, the court doesn't serve it's like anyway, just, just give them a call. I look in your text, it's in the numbers there, sure.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I'm just, that's fine. What is this thing? But they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01:35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 that's going to get done today. Huh? I Yeah, yeah, okay, cool. I'll let you go. Then, just make sure you call JPL. I'll put the number in your text right now.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01:48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all right. Um, cool, sounds. Catch you.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