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TEXT FOR APPLICATION PLEADING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PETITION FOR RECOVERY OF ESTATE PROPERTY AND REQUEST FOR TEMPORARY RESTRAINING ORDER AND PRELIMINARY INJUNCTION (PROBATE CODE §§ 850 AND 17200))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1 and continuing in the top left margin area] ERIC B. JONES, In Pro Per Sole Successor Trustee 5634 Noel Drive Temple City, CA 91780 Telephone: (626) 348-3019 E-mail: eric@recovery-compass.org Capacity: Sole Successor Trustee, In Pro Per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center block] SUPERIOR COURT OF CALIFORNIA, COUNTY OF LOS ANGELES – PROBATE DIVISION CENTRAL DISTRICT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Matter of: THE JUDY BRAKEBILL JONES 2008 REVOCABLE TRUST, D-18, Date: March 18, 2008. Petitioner/Successor Trustee ERIC B. JONES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No.: (To be assigned)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[Centered, replacing the document title] VERIFIED PETITION FOR RECOVERY OF ESTATE PROPERTY AND REQUEST FOR TEMPORARY RESTRAINING ORDER AND PRELIMINARY INJUNCTION (PROBATE CODE §§ 850 AND 17200)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OF THE PETITION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INTRODUCTION, PARTIES, AND JURISDICTION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Petitioner ERIC B. JONES is the Sole Successor Trustee of The Judy Brakebill Jones 2008 Revocable Trust ("Trust"). He is designated as the First Successor Trustee. The Grantor, Judy Brakebill Jones Lasher, died on April 4, 2025.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This Court has subject matter jurisdiction over the internal affairs of the Trust pursuant to Probate Code § 17200. Venue is proper in the Los Angeles County Superior Court, Central District, Probate Division.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This Petition seeks judicial intervention under the dual statutory framework of Probate Code § 850 (Asset Recovery) and the Revised Uniform Fiduciary Access to Digital Assets Act (RUFADAA) (Probate Code $\S\S$ 870-872).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RECOVERY OF CONCEALED TRUST ASSETS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Respondents have taken, concealed, or refused to return specific Trust assets, which the Trustee has a mandatory fiduciary duty to protect under Probate Code § 16000 et seq.. These assets include: a. Real Property: The primary Trust asset is 17742 Berta Canyon Road, Salinas, CA 93907 (APN: 125-133-039-000). This property is valued at approximately $1,100,000 and is currently subject to a foreclosure sale scheduled for December 3, 2025. The First Amendment specifies this property is distributed to Lawrence Elliot Lasher, Eric Brakebill Jones, Heidi Marichen Jones Blanchard, and Gretchen Angela Jones. b. Mercedes Sale Proceeds: $10,650 in cash proceeds derived from the unauthorized sale of a Trust-owned Mercedes-Benz on May 22, 2025. These funds were deposited into the personal Chase Bank account (ending 9872) belonging to Gary William Jones. Gary William Jones is a non-beneficiary and was legally divorced from the Decedent in 1994. c. Original Apple iPhone 11 Pro: The Decedent’s original device, required to access critical digital assets and financial records under RUFADAA. d. Gold Bars and Precious Metals: Approximately $40,000 in gold bars and other precious metals removed from Trust property.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elements for recovery under Probate Code § 850 are established by a written judicial admission from counsel for Heidi Jones Blanchard (Nicora Law), dated June 27, 2025. This admission confirms the unauthorized sale and the deposit of the proceeds into a non-beneficiary’s account, eliminating any factual dispute regarding trust ownership and unauthorized conversion.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obstruction of the Trustee’s access to the original iPhone—including providing a "decoy phone" while retaining the "real phone"—constitutes deliberate interference for approximately 166 days.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NEED FOR TEMPORARY RESTRAINING ORDER (TRO) AND INJUNCTIVE RELIEF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Immediate injunctive relief is necessary to prevent the irreparable harm of asset loss. The December 3, 2025 foreclosure sale of the real property at 17742 Berta Canyon Road, Salinas, CA 93907, must be restrained to avoid the total loss of the $1.1 million asset.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A TRO is warranted to prevent the dissipation of the $10,650 in Mercedes proceeds currently held in Gary William Jones’s Chase account (ending 9872).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A TRO is required to compel the immediate surrender of the Original Apple iPhone 11 Pro to prevent the permanent loss or destruction of unique digital evidence.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DOUBLE DAMAGES (PROBATE CODE § 859): Petitioner seeks double damages because the Respondents' conduct demonstrates a pattern of bad faith and intent to defraud the Trust, evidenced by the concealment of the sale, the provision of a factory-reset substitute device, and the improper deposit of Trust funds to non-beneficiary Gary Jones. Double damages are warranted against those who took or concealed property with intent to defraud, resulting in a minimum liability of $21,300 ($10,650 x 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PRAYER FOR RELIEF</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WHEREFORE, Petitioner, ERIC B. JONES, prays for an order from the Court as follows: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Issuing a Temporary Restraining Order (TRO), followed by a Preliminary Injunction, immediately compelling Respondents, including Heidi Jones Blanchard, to surrender the decedent's Original Apple iPhone 11 Pro to the Trustee or the Court for forensic preservation, pursuant to RUFADAA (Probate Code § 872(b)). B. Issuing a Temporary Restraining Order (TRO), followed by a Preliminary Injunction, immediately restraining GARY WILLIAM JONES from accessing, withdrawing, transferring, or dissipating the $10,650 in cash proceeds, specifically identifying Chase account ending 9872. C. Issuing a Temporary Restraining Order (TRO), immediately restraining any foreclosure action, including the December 3, 2025 foreclosure sale of the Trust real property located at 17742 Berta Canyon Road, Salinas, CA 93907. D. Directing the immediate transfer of all concealed Trust property, including the $10,650 cash proceeds and the approximately $40,000 in gold bars and precious metals, back to the Trustee pursuant to Probate Code § 850. E. Finding that the Respondents acted in bad faith with intent to defraud and ordering the imposition of double damages against the Respondent, pursuant to Probate Code § 859 (minimum $21,300). F. Authorizing notification to JPMorgan Chase Bank, N.A., regarding the restrained account funds. G. Requiring a nominal bond (e.g., $1,000). H. Awarding Petitioner costs and reasonable attorney fees incurred in this proceeding. I. For such other and further relief as the Court deems just and equitable.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Dated: November 17, 2025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 JONES Petitioner, In Pro Per, Sole Successor Trustee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ERIC B. JONES, declare under penalty of perjury under the laws of the State of California that I am the Petitioner and Trustee in this matter, and that I have read the foregoing VERIFIED PETITION FOR RECOVERY OF ESTATE PROPERTY AND REQUEST FOR TEMPORARY RESTRAINING ORDER AND PRELIMINARY INJUNCTION and know the contents thereof to be true and correct, except as to those matters stated on information and belief, and as to those matters I believe them to be true.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Executed this 17th day of November, 2025.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 JONES Petitioner, In Pro Per, Sole Successor Trustee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