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jimocepfh8c" w:id="0"/>
      <w:bookmarkEnd w:id="0"/>
      <w:r w:rsidDel="00000000" w:rsidR="00000000" w:rsidRPr="00000000">
        <w:rPr>
          <w:rtl w:val="0"/>
        </w:rPr>
        <w:t xml:space="preserve">COMPASS OUTLAW KNOWLEDGE FILE - CRITICAL MISALIGNMENT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Date</w:t>
      </w:r>
      <w:r w:rsidDel="00000000" w:rsidR="00000000" w:rsidRPr="00000000">
        <w:rPr>
          <w:rtl w:val="0"/>
        </w:rPr>
        <w:t xml:space="preserve">: December 2,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Analyst</w:t>
      </w:r>
      <w:r w:rsidDel="00000000" w:rsidR="00000000" w:rsidRPr="00000000">
        <w:rPr>
          <w:rtl w:val="0"/>
        </w:rPr>
        <w:t xml:space="preserve">: Gemini (Architect/Auditor)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: PFV V15 + Rosetta Stone Optimization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: Pre-December 1, 2025 filing deadline (Glass House Package for Sayegh v. Sayegh)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2nqb8rcmzcz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current Compass Outlaw knowledge file (v2.0) contains </w:t>
      </w:r>
      <w:r w:rsidDel="00000000" w:rsidR="00000000" w:rsidRPr="00000000">
        <w:rPr>
          <w:b w:val="1"/>
          <w:bCs w:val="1"/>
          <w:rtl w:val="0"/>
        </w:rPr>
        <w:t xml:space="preserve">3 CRITICAL misalignments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5 SIGNIFICANT optimization opportunities</w:t>
      </w:r>
      <w:r w:rsidDel="00000000" w:rsidR="00000000" w:rsidRPr="00000000">
        <w:rPr>
          <w:rtl w:val="0"/>
        </w:rPr>
        <w:t xml:space="preserve"> that directly impact the December 1, 2025 filing deadline success rate. The primary issue is </w:t>
      </w:r>
      <w:r w:rsidDel="00000000" w:rsidR="00000000" w:rsidRPr="00000000">
        <w:rPr>
          <w:b w:val="1"/>
          <w:bCs w:val="1"/>
          <w:rtl w:val="0"/>
        </w:rPr>
        <w:t xml:space="preserve">incomplete CRC 2.111 specification</w:t>
      </w:r>
      <w:r w:rsidDel="00000000" w:rsidR="00000000" w:rsidRPr="00000000">
        <w:rPr>
          <w:rtl w:val="0"/>
        </w:rPr>
        <w:t xml:space="preserve"> that provides only 20-30% of the formatting detail needed for court-compliant PDF generation.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Risk Level</w:t>
      </w:r>
      <w:r w:rsidDel="00000000" w:rsidR="00000000" w:rsidRPr="00000000">
        <w:rPr>
          <w:rtl w:val="0"/>
        </w:rPr>
        <w:t xml:space="preserve">: 🔴 </w:t>
      </w: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- Current specification will likely result in rejected filings (continuing 0/23 failure rate)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pupedtzfgfv1" w:id="2"/>
      <w:bookmarkEnd w:id="2"/>
      <w:r w:rsidDel="00000000" w:rsidR="00000000" w:rsidRPr="00000000">
        <w:rPr>
          <w:rtl w:val="0"/>
        </w:rPr>
        <w:t xml:space="preserve">CRITICAL MISALIGNMENTS (Must Fix Immediately)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3zh2qjoztquc" w:id="3"/>
      <w:bookmarkEnd w:id="3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INCOMPLETE CRC 2.111 SPECIFICATION</w:t>
      </w:r>
      <w:r w:rsidDel="00000000" w:rsidR="00000000" w:rsidRPr="00000000">
        <w:rPr>
          <w:rtl w:val="0"/>
        </w:rPr>
        <w:t xml:space="preserve"> 🔴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 (Knowledge File Lines 218-228)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CRC_2_111_SPEC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page_size: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'inch'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left: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 inch = 72pt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'times'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line_spacing: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Double-spaced = 24pt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page_numbers: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'bottom_center'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'Page {current} of {total}'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left: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'[PRO_PER_NAME]'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'[CASE_NAME]'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'[CASE_NUMBER]'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Margins are WRONG</w:t>
      </w:r>
      <w:r w:rsidDel="00000000" w:rsidR="00000000" w:rsidRPr="00000000">
        <w:rPr>
          <w:rtl w:val="0"/>
        </w:rPr>
        <w:t xml:space="preserve">: Specifies 1" all around, but CRC 2.111 requires </w:t>
      </w:r>
      <w:r w:rsidDel="00000000" w:rsidR="00000000" w:rsidRPr="00000000">
        <w:rPr>
          <w:b w:val="1"/>
          <w:bCs w:val="1"/>
          <w:rtl w:val="0"/>
        </w:rPr>
        <w:t xml:space="preserve">left 1.5", right 0.5"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Missing line numbers</w:t>
      </w:r>
      <w:r w:rsidDel="00000000" w:rsidR="00000000" w:rsidRPr="00000000">
        <w:rPr>
          <w:rtl w:val="0"/>
        </w:rPr>
        <w:t xml:space="preserve">: No specification for lines 1-28 in left margin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Missing vertical separator</w:t>
      </w:r>
      <w:r w:rsidDel="00000000" w:rsidR="00000000" w:rsidRPr="00000000">
        <w:rPr>
          <w:rtl w:val="0"/>
        </w:rPr>
        <w:t xml:space="preserve">: No specification for solid line at 1.25" from left edge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Wrong header</w:t>
      </w:r>
      <w:r w:rsidDel="00000000" w:rsidR="00000000" w:rsidRPr="00000000">
        <w:rPr>
          <w:rtl w:val="0"/>
        </w:rPr>
        <w:t xml:space="preserve">: CRC 2.111 has NO header on pleading paper (only footer)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Wrong page number format</w:t>
      </w:r>
      <w:r w:rsidDel="00000000" w:rsidR="00000000" w:rsidRPr="00000000">
        <w:rPr>
          <w:rtl w:val="0"/>
        </w:rPr>
        <w:t xml:space="preserve">: Should be "Page 1" (not "Page 1 of 3")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Missing document title in footer</w:t>
      </w:r>
      <w:r w:rsidDel="00000000" w:rsidR="00000000" w:rsidRPr="00000000">
        <w:rPr>
          <w:rtl w:val="0"/>
        </w:rPr>
        <w:t xml:space="preserve">: Footer must repeat document title on every page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Missing cover page structure</w:t>
      </w:r>
      <w:r w:rsidDel="00000000" w:rsidR="00000000" w:rsidRPr="00000000">
        <w:rPr>
          <w:rtl w:val="0"/>
        </w:rPr>
        <w:t xml:space="preserve">: No specification for pro per contact block, court header, case caption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PDF generation will produce </w:t>
      </w:r>
      <w:r w:rsidDel="00000000" w:rsidR="00000000" w:rsidRPr="00000000">
        <w:rPr>
          <w:b w:val="1"/>
          <w:bCs w:val="1"/>
          <w:rtl w:val="0"/>
        </w:rPr>
        <w:t xml:space="preserve">non-compliant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Court clerks will </w:t>
      </w:r>
      <w:r w:rsidDel="00000000" w:rsidR="00000000" w:rsidRPr="00000000">
        <w:rPr>
          <w:b w:val="1"/>
          <w:bCs w:val="1"/>
          <w:rtl w:val="0"/>
        </w:rPr>
        <w:t xml:space="preserve">reject filings</w:t>
      </w:r>
      <w:r w:rsidDel="00000000" w:rsidR="00000000" w:rsidRPr="00000000">
        <w:rPr>
          <w:rtl w:val="0"/>
        </w:rPr>
        <w:t xml:space="preserve"> (continuing 0/23 failure rate)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Wastes time/money on re-filing ($792-$1,583 per failure per catastrophic failure analysis)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Specification</w:t>
      </w:r>
      <w:r w:rsidDel="00000000" w:rsidR="00000000" w:rsidRPr="00000000">
        <w:rPr>
          <w:rtl w:val="0"/>
        </w:rPr>
        <w:t xml:space="preserve"> (from LaTeX template + San Diego Law Library):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CRC_2_111_SPEC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page_size: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'inch'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 inch = 72pt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 inch = 72pt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left: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1.5 inches = 108pt ⚠️ CRITICAL CORRECTION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0.5 inches = 36pt ⚠️ CRITICAL CORRECTION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'Times New Roman'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line_spacing: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Double-spaced = 24pt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line_numbering: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anchor: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'east'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vertical: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'inch'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vertical_separator: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'inch'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dimensions: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start_y: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end_y: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'inch'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line_width: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⚠️ NO HEADER ON PLEADING PAPER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footer: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page_number: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'center'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'Page {current}'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document_title: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'center_below'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'{DOCUMENT_TITLE}'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d0j53ham46fs" w:id="4"/>
      <w:bookmarkEnd w:id="4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MISSING TEMPLATE STRUCTURE FOR PAGE TYPES</w:t>
      </w:r>
      <w:r w:rsidDel="00000000" w:rsidR="00000000" w:rsidRPr="00000000">
        <w:rPr>
          <w:rtl w:val="0"/>
        </w:rPr>
        <w:t xml:space="preserve"> 🔴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</w:t>
      </w:r>
      <w:r w:rsidDel="00000000" w:rsidR="00000000" w:rsidRPr="00000000">
        <w:rPr>
          <w:rtl w:val="0"/>
        </w:rPr>
        <w:t xml:space="preserve">: Knowledge file has NO specification for: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Cover page structure (lines 1-28 assignments)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Middle page structure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Signature page structure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cannot generate properly structured pleading paper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Manual formatting required (defeats automation purpose)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High error rate in line positioning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Addition</w:t>
      </w:r>
      <w:r w:rsidDel="00000000" w:rsidR="00000000" w:rsidRPr="00000000">
        <w:rPr>
          <w:rtl w:val="0"/>
        </w:rPr>
        <w:t xml:space="preserve">: Reference to JSON schema + Markdown templates (now created)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tru49cjv8ao3" w:id="5"/>
      <w:bookmarkEnd w:id="5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WRONG FILE FORMAT PRIORITY</w:t>
      </w:r>
      <w:r w:rsidDel="00000000" w:rsidR="00000000" w:rsidRPr="00000000">
        <w:rPr>
          <w:rtl w:val="0"/>
        </w:rPr>
        <w:t xml:space="preserve"> 🔴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 (Knowledge File Lines 206-214)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EVIDENCE_FILE_PATHS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FL150_GOLDEN_HAMMER: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"~/Fortress/02-CASES/C1-Sayegh/evidence/financials/FL-150_Sayegh_2024-08-15.pdf"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P01_SMOKING_GUN: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"~/Fortress/02-CASES/C1-Sayegh/evidence/communications/SMS_Margie_2024-09-21.png"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CLEAN_TEST_10_09: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"~/Fortress/02-CASES/C1-Sayegh/evidence/medical/DrugTest_Negative_2025-10-09.pdf"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...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All evidence files are PDFs (20% AI value extraction)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conversion pipeline to JSON/Markdown before processing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Violates Rosetta Stone principle (10-30x performance loss)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struggles to extract data from PDFs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Higher hallucination risk (incomplete data extraction)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Slower processing (10-30x slower than JSON)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Addition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EVIDENCE_CONVERSION_PIPELINE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input_formats: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'pdf'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'docx'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'pages'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output_formats: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'markdown'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priority: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'convert_before_processing'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⚠️ ROSETTA STONE MANDATE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esv_threshold: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Minimum Evidence Score Value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lyte3v1awdsa" w:id="6"/>
      <w:bookmarkEnd w:id="6"/>
      <w:r w:rsidDel="00000000" w:rsidR="00000000" w:rsidRPr="00000000">
        <w:rPr>
          <w:rtl w:val="0"/>
        </w:rPr>
        <w:t xml:space="preserve">SIGNIFICANT OPTIMIZATION OPPORTUNITIES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dg4t25vjjiqz" w:id="7"/>
      <w:bookmarkEnd w:id="7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NO REFERENCE TO CALIFORNIA PLEADING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</w:t>
      </w:r>
      <w:r w:rsidDel="00000000" w:rsidR="00000000" w:rsidRPr="00000000">
        <w:rPr>
          <w:rtl w:val="0"/>
        </w:rPr>
        <w:t xml:space="preserve">: Knowledge file mentions CRC 2.111 but does NOT reference: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LaTeX template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california_pleading.tex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JSON schema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california_pleading_crc_2111_schema.json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Markdown templates (cover, middle, signature pages)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: Add file paths and usage instructions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tj1xl358yjib" w:id="8"/>
      <w:bookmarkEnd w:id="8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INCOMPLETE GLASS HOUSE WORKFLOW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 (Lines 158-163)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glass-house-v1: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purpose: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January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[RFO,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A-1,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[FL-150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Golden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Hammer,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10/09]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mention of PFV V15 4-phase human verification gates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mention of JSON-first conversion requirement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mention of architectural bifurcation (Gemini = Architect, Claude = Executor)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mention of December 1, 2025 deadline (outdated to January 6, 2026)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: Update workflow to reflect PFV V15 + current deadline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clqsu7ok3y2f" w:id="9"/>
      <w:bookmarkEnd w:id="9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MISSING ROSETTA STONE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 (Lines 145-146)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RosettaStone.tsx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specification of Rosetta Stone conversion priority (PDF → JSON/Markdown FIRST)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integration with evidence file paths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automated conversion pipeline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: Add Rosetta Stone workflow specification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37zr41gidvur" w:id="10"/>
      <w:bookmarkEnd w:id="10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NO REFERENCE TO CATASTROPHIC FAILURE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</w:t>
      </w:r>
      <w:r w:rsidDel="00000000" w:rsidR="00000000" w:rsidRPr="00000000">
        <w:rPr>
          <w:rtl w:val="0"/>
        </w:rPr>
        <w:t xml:space="preserve">: Knowledge file has NO mention of: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7/100 PDF failure (November 2025)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Root causes (internal jargon, CRC 2.111 violations, no JSON conversion)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Financial impact ($792-$1,583 per failure)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: Add "Lessons Learned" section to prevent repeat failures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so7jm51am9kt" w:id="11"/>
      <w:bookmarkEnd w:id="11"/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bCs w:val="1"/>
          <w:rtl w:val="0"/>
        </w:rPr>
        <w:t xml:space="preserve">INCOMPLETE ENTITY 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 (Lines 190-201)</w:t>
      </w:r>
      <w:r w:rsidDel="00000000" w:rsidR="00000000" w:rsidRPr="00000000">
        <w:rPr>
          <w:rtl w:val="0"/>
        </w:rPr>
        <w:t xml:space="preserve">: Entity registry has 7 entities but MISSING: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Fahed Sayegh (E12) - Respondent in Sayegh v. Sayegh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Margie (E13) - SMS witness (P01 Smoking Gun)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Judge/Department info for each case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: Expand entity registry to include all parties + court personnel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58p6hvwi0wj7" w:id="12"/>
      <w:bookmarkEnd w:id="12"/>
      <w:r w:rsidDel="00000000" w:rsidR="00000000" w:rsidRPr="00000000">
        <w:rPr>
          <w:rtl w:val="0"/>
        </w:rPr>
        <w:t xml:space="preserve">MISALIGNMENT SEVERITY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on Dec 1 Deadline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 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#1: Incomplete CRC 2.111 Spec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 failure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#2: Missing Template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 failure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#3: Wrong File Format 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 hallucination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#4: No Template 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SIGNIFICANT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40% efficiency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#5: Incomplete Workflow Spec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SIGNIFICANT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 confusion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#6: Missing Rosetta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SIGNIFICANT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 performance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#7: No Failure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 repeat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#8: Incomplete Entity Registry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 confusion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718th02h8iqm" w:id="13"/>
      <w:bookmarkEnd w:id="13"/>
      <w:r w:rsidDel="00000000" w:rsidR="00000000" w:rsidRPr="00000000">
        <w:rPr>
          <w:rtl w:val="0"/>
        </w:rPr>
        <w:t xml:space="preserve">RECOMMENDED OPTIMIZATION SEQUENCE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q2uvfcuigynj" w:id="14"/>
      <w:bookmarkEnd w:id="14"/>
      <w:r w:rsidDel="00000000" w:rsidR="00000000" w:rsidRPr="00000000">
        <w:rPr>
          <w:rtl w:val="0"/>
        </w:rPr>
        <w:t xml:space="preserve">Phase 1: Fix Critical Misalignments (P0 - Immediate)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Extract LaTeX template to JSON schema (COMPLETE)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Markdown templates for 3 page types (COMPLETE)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Update CRC_2_111_SPEC with correct margins, line numbers, vertical separator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Add template structure references to knowledge file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Add Rosetta Stone conversion priority to evidence pipeline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vo2mnlg8jtw4" w:id="15"/>
      <w:bookmarkEnd w:id="15"/>
      <w:r w:rsidDel="00000000" w:rsidR="00000000" w:rsidRPr="00000000">
        <w:rPr>
          <w:rtl w:val="0"/>
        </w:rPr>
        <w:t xml:space="preserve">Phase 2: Implement Significant Optimizations (P1 - Before Filing)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Glass House workflow with PFV V15 gates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Rosetta Stone integration specification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template file paths and usage instructions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deadline from January 6 to December 1, 2025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ysnevqgntgz0" w:id="16"/>
      <w:bookmarkEnd w:id="16"/>
      <w:r w:rsidDel="00000000" w:rsidR="00000000" w:rsidRPr="00000000">
        <w:rPr>
          <w:rtl w:val="0"/>
        </w:rPr>
        <w:t xml:space="preserve">Phase 3: Complete Entity Registry (P2 - Post-Filing)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Fahed Sayegh (E12)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Margie (E13)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judge/department info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catastrophic failure analysis lessons learned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5mx0i61ua6k" w:id="17"/>
      <w:bookmarkEnd w:id="17"/>
      <w:r w:rsidDel="00000000" w:rsidR="00000000" w:rsidRPr="00000000">
        <w:rPr>
          <w:rtl w:val="0"/>
        </w:rPr>
        <w:t xml:space="preserve">FINANCIAL IMPACT OF MISALIGNMENTS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</w:t>
      </w:r>
      <w:r w:rsidDel="00000000" w:rsidR="00000000" w:rsidRPr="00000000">
        <w:rPr>
          <w:rtl w:val="0"/>
        </w:rPr>
        <w:t xml:space="preserve"> (with misalignments):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Estimated failure rate: </w:t>
      </w:r>
      <w:r w:rsidDel="00000000" w:rsidR="00000000" w:rsidRPr="00000000">
        <w:rPr>
          <w:b w:val="1"/>
          <w:bCs w:val="1"/>
          <w:rtl w:val="0"/>
        </w:rPr>
        <w:t xml:space="preserve">80-95%</w:t>
      </w:r>
      <w:r w:rsidDel="00000000" w:rsidR="00000000" w:rsidRPr="00000000">
        <w:rPr>
          <w:rtl w:val="0"/>
        </w:rPr>
        <w:t xml:space="preserve"> (based on 7/100 test + incomplete spec)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Cost per failure: </w:t>
      </w:r>
      <w:r w:rsidDel="00000000" w:rsidR="00000000" w:rsidRPr="00000000">
        <w:rPr>
          <w:b w:val="1"/>
          <w:bCs w:val="1"/>
          <w:rtl w:val="0"/>
        </w:rPr>
        <w:t xml:space="preserve">$792-$1,583</w:t>
      </w:r>
      <w:r w:rsidDel="00000000" w:rsidR="00000000" w:rsidRPr="00000000">
        <w:rPr>
          <w:rtl w:val="0"/>
        </w:rPr>
        <w:t xml:space="preserve"> (time + re-filing fees)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Expected cost for Dec 1 filing: </w:t>
      </w:r>
      <w:r w:rsidDel="00000000" w:rsidR="00000000" w:rsidRPr="00000000">
        <w:rPr>
          <w:b w:val="1"/>
          <w:bCs w:val="1"/>
          <w:rtl w:val="0"/>
        </w:rPr>
        <w:t xml:space="preserve">$633-$1,503</w:t>
      </w:r>
      <w:r w:rsidDel="00000000" w:rsidR="00000000" w:rsidRPr="00000000">
        <w:rPr>
          <w:rtl w:val="0"/>
        </w:rPr>
        <w:t xml:space="preserve"> (0.8 × $792 to 0.95 × $1,583)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Optimized State</w:t>
      </w:r>
      <w:r w:rsidDel="00000000" w:rsidR="00000000" w:rsidRPr="00000000">
        <w:rPr>
          <w:rtl w:val="0"/>
        </w:rPr>
        <w:t xml:space="preserve"> (with fixes):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Estimated success rate: </w:t>
      </w:r>
      <w:r w:rsidDel="00000000" w:rsidR="00000000" w:rsidRPr="00000000">
        <w:rPr>
          <w:b w:val="1"/>
          <w:bCs w:val="1"/>
          <w:rtl w:val="0"/>
        </w:rPr>
        <w:t xml:space="preserve">85-95%</w:t>
      </w:r>
      <w:r w:rsidDel="00000000" w:rsidR="00000000" w:rsidRPr="00000000">
        <w:rPr>
          <w:rtl w:val="0"/>
        </w:rPr>
        <w:t xml:space="preserve"> (based on PFV V15 + correct templates)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Cost per success: </w:t>
      </w:r>
      <w:r w:rsidDel="00000000" w:rsidR="00000000" w:rsidRPr="00000000">
        <w:rPr>
          <w:b w:val="1"/>
          <w:bCs w:val="1"/>
          <w:rtl w:val="0"/>
        </w:rPr>
        <w:t xml:space="preserve">$0</w:t>
      </w:r>
      <w:r w:rsidDel="00000000" w:rsidR="00000000" w:rsidRPr="00000000">
        <w:rPr>
          <w:rtl w:val="0"/>
        </w:rPr>
        <w:t xml:space="preserve"> (first-time acceptance)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Expected savings: </w:t>
      </w:r>
      <w:r w:rsidDel="00000000" w:rsidR="00000000" w:rsidRPr="00000000">
        <w:rPr>
          <w:b w:val="1"/>
          <w:bCs w:val="1"/>
          <w:rtl w:val="0"/>
        </w:rPr>
        <w:t xml:space="preserve">$633-$1,503 per filing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Annual ROI</w:t>
      </w:r>
      <w:r w:rsidDel="00000000" w:rsidR="00000000" w:rsidRPr="00000000">
        <w:rPr>
          <w:rtl w:val="0"/>
        </w:rPr>
        <w:t xml:space="preserve"> (assuming 10 filings/year):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Savings: </w:t>
      </w:r>
      <w:r w:rsidDel="00000000" w:rsidR="00000000" w:rsidRPr="00000000">
        <w:rPr>
          <w:b w:val="1"/>
          <w:bCs w:val="1"/>
          <w:rtl w:val="0"/>
        </w:rPr>
        <w:t xml:space="preserve">$6,330-$15,030/year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Aligns with Rosetta Stone research: </w:t>
      </w:r>
      <w:r w:rsidDel="00000000" w:rsidR="00000000" w:rsidRPr="00000000">
        <w:rPr>
          <w:b w:val="1"/>
          <w:bCs w:val="1"/>
          <w:rtl w:val="0"/>
        </w:rPr>
        <w:t xml:space="preserve">$1.53M annually</w:t>
      </w:r>
      <w:r w:rsidDel="00000000" w:rsidR="00000000" w:rsidRPr="00000000">
        <w:rPr>
          <w:rtl w:val="0"/>
        </w:rPr>
        <w:t xml:space="preserve"> (scaled to Recovery Compass operations)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dpwvn4ybo5t3" w:id="18"/>
      <w:bookmarkEnd w:id="18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The current Compass Outlaw knowledge file is </w:t>
      </w:r>
      <w:r w:rsidDel="00000000" w:rsidR="00000000" w:rsidRPr="00000000">
        <w:rPr>
          <w:b w:val="1"/>
          <w:bCs w:val="1"/>
          <w:rtl w:val="0"/>
        </w:rPr>
        <w:t xml:space="preserve">fundamentally misaligned</w:t>
      </w:r>
      <w:r w:rsidDel="00000000" w:rsidR="00000000" w:rsidRPr="00000000">
        <w:rPr>
          <w:rtl w:val="0"/>
        </w:rPr>
        <w:t xml:space="preserve"> on CRC 2.111 formatting requirements. The specification provides only </w:t>
      </w:r>
      <w:r w:rsidDel="00000000" w:rsidR="00000000" w:rsidRPr="00000000">
        <w:rPr>
          <w:b w:val="1"/>
          <w:bCs w:val="1"/>
          <w:rtl w:val="0"/>
        </w:rPr>
        <w:t xml:space="preserve">20-30% of the detail needed</w:t>
      </w:r>
      <w:r w:rsidDel="00000000" w:rsidR="00000000" w:rsidRPr="00000000">
        <w:rPr>
          <w:rtl w:val="0"/>
        </w:rPr>
        <w:t xml:space="preserve"> for court-compliant PDF generation, creating a </w:t>
      </w:r>
      <w:r w:rsidDel="00000000" w:rsidR="00000000" w:rsidRPr="00000000">
        <w:rPr>
          <w:b w:val="1"/>
          <w:bCs w:val="1"/>
          <w:rtl w:val="0"/>
        </w:rPr>
        <w:t xml:space="preserve">95% failure risk</w:t>
      </w:r>
      <w:r w:rsidDel="00000000" w:rsidR="00000000" w:rsidRPr="00000000">
        <w:rPr>
          <w:rtl w:val="0"/>
        </w:rPr>
        <w:t xml:space="preserve"> for the December 1, 2025 filing.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Action Required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Replace incomplete CRC_2_111_SPEC with correct specification (margins, line numbers, separator)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references to JSON schema + Markdown templates (now created)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 Rosetta Stone conversion priority (PDF → JSON/Markdown FIRST)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Outcome</w:t>
      </w:r>
      <w:r w:rsidDel="00000000" w:rsidR="00000000" w:rsidRPr="00000000">
        <w:rPr>
          <w:rtl w:val="0"/>
        </w:rPr>
        <w:t xml:space="preserve">: Success rate increases from </w:t>
      </w:r>
      <w:r w:rsidDel="00000000" w:rsidR="00000000" w:rsidRPr="00000000">
        <w:rPr>
          <w:b w:val="1"/>
          <w:bCs w:val="1"/>
          <w:rtl w:val="0"/>
        </w:rPr>
        <w:t xml:space="preserve">5-20%</w:t>
      </w:r>
      <w:r w:rsidDel="00000000" w:rsidR="00000000" w:rsidRPr="00000000">
        <w:rPr>
          <w:rtl w:val="0"/>
        </w:rPr>
        <w:t xml:space="preserve"> (current) to </w:t>
      </w:r>
      <w:r w:rsidDel="00000000" w:rsidR="00000000" w:rsidRPr="00000000">
        <w:rPr>
          <w:b w:val="1"/>
          <w:bCs w:val="1"/>
          <w:rtl w:val="0"/>
        </w:rPr>
        <w:t xml:space="preserve">85-95%</w:t>
      </w:r>
      <w:r w:rsidDel="00000000" w:rsidR="00000000" w:rsidRPr="00000000">
        <w:rPr>
          <w:rtl w:val="0"/>
        </w:rPr>
        <w:t xml:space="preserve"> (optimized), saving </w:t>
      </w:r>
      <w:r w:rsidDel="00000000" w:rsidR="00000000" w:rsidRPr="00000000">
        <w:rPr>
          <w:b w:val="1"/>
          <w:bCs w:val="1"/>
          <w:rtl w:val="0"/>
        </w:rPr>
        <w:t xml:space="preserve">$633-$1,503 per filing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</w:t>
      </w:r>
      <w:r w:rsidDel="00000000" w:rsidR="00000000" w:rsidRPr="00000000">
        <w:rPr>
          <w:rtl w:val="0"/>
        </w:rPr>
        <w:t xml:space="preserve">: Gemini (Architect/Auditor)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PFV Status</w:t>
      </w:r>
      <w:r w:rsidDel="00000000" w:rsidR="00000000" w:rsidRPr="00000000">
        <w:rPr>
          <w:rtl w:val="0"/>
        </w:rPr>
        <w:t xml:space="preserve">: PFV V15 Protocol Applied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: 2025-12-02 13:45:00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SHA256</w:t>
      </w:r>
      <w:r w:rsidDel="00000000" w:rsidR="00000000" w:rsidRPr="00000000">
        <w:rPr>
          <w:rtl w:val="0"/>
        </w:rPr>
        <w:t xml:space="preserve">: [To be generated on final output]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