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jc w:val="left"/>
              <w:rPr>
                <w:b w:val="1"/>
                <w:bCs w:val="1"/>
              </w:rPr>
            </w:pPr>
            <w:r w:rsidDel="00000000" w:rsidR="00000000" w:rsidRPr="00000000">
              <w:rPr>
                <w:b w:val="1"/>
                <w:bCs w:val="1"/>
                <w:rtl w:val="0"/>
              </w:rPr>
              <w:t xml:space="preserve">Thu Oct 30 at 02:10:32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hyperlink r:id="rId6">
              <w:r w:rsidDel="00000000" w:rsidR="00000000" w:rsidRPr="00000000">
                <w:rPr>
                  <w:color w:val="1155cc"/>
                  <w:u w:val="single"/>
                  <w:rtl w:val="0"/>
                </w:rPr>
                <w:t xml:space="preserve">support@greenfiling.com</w:t>
              </w:r>
            </w:hyperlink>
            <w:r w:rsidDel="00000000" w:rsidR="00000000" w:rsidRPr="00000000">
              <w:rPr>
                <w:rtl w:val="0"/>
              </w:rPr>
              <w:t xml:space="preserve">(</w:t>
            </w:r>
            <w:hyperlink r:id="rId7">
              <w:r w:rsidDel="00000000" w:rsidR="00000000" w:rsidRPr="00000000">
                <w:rPr>
                  <w:color w:val="1155cc"/>
                  <w:u w:val="single"/>
                  <w:rtl w:val="0"/>
                </w:rPr>
                <w:t xml:space="preserve">support@greenfiling.com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hyperlink r:id="rId8">
              <w:r w:rsidDel="00000000" w:rsidR="00000000" w:rsidRPr="00000000">
                <w:rPr>
                  <w:color w:val="1155cc"/>
                  <w:u w:val="single"/>
                  <w:rtl w:val="0"/>
                </w:rPr>
                <w:t xml:space="preserve">eric@recovery-compass.org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Professional Filing Service Request - LA Probate §850 Petition with Ex Parte 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hyperlink r:id="rId9">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b w:val="1"/>
                <w:bCs w:val="1"/>
                <w:rtl w:val="0"/>
              </w:rPr>
              <w:t xml:space="preserve">Message:</w:t>
            </w:r>
            <w:r w:rsidDel="00000000" w:rsidR="00000000" w:rsidRPr="00000000">
              <w:rPr>
                <w:rFonts w:ascii="Arial Unicode MS" w:cs="Arial Unicode MS" w:eastAsia="Arial Unicode MS" w:hAnsi="Arial Unicode MS"/>
                <w:rtl w:val="0"/>
              </w:rPr>
              <w:t xml:space="preserve">  Dear GreenFiling Professional Services Team,</w:t>
              <w:br w:type="textWrapping"/>
              <w:t xml:space="preserve">I need professional e-filing assistance for a Probate Code §850 petition</w:t>
              <w:br w:type="textWrapping"/>
              <w:t xml:space="preserve">with ex parte TRO application in Los Angeles Superior Court, Probate</w:t>
              <w:br w:type="textWrapping"/>
              <w:t xml:space="preserve">Division.</w:t>
              <w:br w:type="textWrapping"/>
              <w:t xml:space="preserve">CRITICAL BACKGROUND:</w:t>
              <w:br w:type="textWrapping"/>
              <w:t xml:space="preserve">This filing was REJECTED on September 16, 2025 (Envelope #20877150) by LA</w:t>
              <w:br w:type="textWrapping"/>
              <w:t xml:space="preserve">Court for formatting issues:</w:t>
              <w:br w:type="textWrapping"/>
              <w:t xml:space="preserve">1. Wrong page sizes (not 8.5x11 Letter format)</w:t>
              <w:br w:type="textWrapping"/>
              <w:t xml:space="preserve">2. Missing proper pleading paper format (CRC Rule 2.111)</w:t>
              <w:br w:type="textWrapping"/>
              <w:t xml:space="preserve">I have prepared a complete filing package with all documents, but I need</w:t>
              <w:br w:type="textWrapping"/>
              <w:t xml:space="preserve">your professional service to:</w:t>
              <w:br w:type="textWrapping"/>
              <w:t xml:space="preserve">✓ Convert all PDFs to proper 8.5x11 Letter size</w:t>
              <w:br w:type="textWrapping"/>
              <w:t xml:space="preserve">✓ Ensure first pages comply with CRC Rule 2.111 (line numbers)</w:t>
              <w:br w:type="textWrapping"/>
              <w:t xml:space="preserve">✓ Update all dates from "September 25, 2025" to current filing date</w:t>
              <w:br w:type="textWrapping"/>
              <w:t xml:space="preserve">✓ Verify all technical court requirements</w:t>
              <w:br w:type="textWrapping"/>
              <w:t xml:space="preserve">✓ Handle any clerk questions or corrections</w:t>
              <w:br w:type="textWrapping"/>
              <w:t xml:space="preserve">✓ Submit to court and obtain case number + ex parte hearing date</w:t>
              <w:br w:type="textWrapping"/>
              <w:t xml:space="preserve">CASE INFORMATION:</w:t>
              <w:br w:type="textWrapping"/>
              <w:t xml:space="preserve">Court: Los Angeles Superior Court, Probate Division, Central District</w:t>
              <w:br w:type="textWrapping"/>
              <w:t xml:space="preserve">Case Type: Probate Trust - Probate Code §850 Petition (Initial Filing)</w:t>
              <w:br w:type="textWrapping"/>
              <w:t xml:space="preserve">Matter: The Judy Brakebill Jones 2008 Revocable Trust</w:t>
              <w:br w:type="textWrapping"/>
              <w:t xml:space="preserve">Relief Requested: TRO to freeze $10,650 misappropriated trust funds +</w:t>
              <w:br w:type="textWrapping"/>
              <w:t xml:space="preserve">preserve digital evidence</w:t>
              <w:br w:type="textWrapping"/>
              <w:t xml:space="preserve">Urgency: Ex parte application for immediate asset preservation</w:t>
              <w:br w:type="textWrapping"/>
              <w:t xml:space="preserve">PETITIONER:</w:t>
              <w:br w:type="textWrapping"/>
              <w:t xml:space="preserve">Eric B. Jones (Successor Trustee, appearing in pro per)</w:t>
              <w:br w:type="textWrapping"/>
              <w:t xml:space="preserve">5634 Noel Drive</w:t>
              <w:br w:type="textWrapping"/>
              <w:t xml:space="preserve">Temple City, CA 91780</w:t>
              <w:br w:type="textWrapping"/>
              <w:t xml:space="preserve">Phone: (626) 348-3019</w:t>
              <w:br w:type="textWrapping"/>
              <w:t xml:space="preserve">Email: </w:t>
            </w:r>
            <w:hyperlink r:id="rId10">
              <w:r w:rsidDel="00000000" w:rsidR="00000000" w:rsidRPr="00000000">
                <w:rPr>
                  <w:color w:val="1155cc"/>
                  <w:u w:val="single"/>
                  <w:rtl w:val="0"/>
                </w:rPr>
                <w:t xml:space="preserve">eric@recovery-compass.org</w:t>
              </w:r>
            </w:hyperlink>
            <w:r w:rsidDel="00000000" w:rsidR="00000000" w:rsidRPr="00000000">
              <w:rPr>
                <w:rtl w:val="0"/>
              </w:rPr>
              <w:br w:type="textWrapping"/>
              <w:t xml:space="preserve">RESPONDENTS:</w:t>
              <w:br w:type="textWrapping"/>
              <w:t xml:space="preserve">1. Heidi Marichen Jones Blanchard</w:t>
              <w:br w:type="textWrapping"/>
              <w:t xml:space="preserve">   c/o Albert J. Nicora, Esq. (Attorney)</w:t>
              <w:br w:type="textWrapping"/>
              <w:t xml:space="preserve">   Nicora Law, APC</w:t>
              <w:br w:type="textWrapping"/>
              <w:t xml:space="preserve">   316 Mid Valley Center, #225</w:t>
              <w:br w:type="textWrapping"/>
              <w:t xml:space="preserve">   Carmel, CA 93923</w:t>
              <w:br w:type="textWrapping"/>
              <w:t xml:space="preserve">   Phone: (831) 622-2000</w:t>
              <w:br w:type="textWrapping"/>
              <w:t xml:space="preserve">   Email: </w:t>
            </w:r>
            <w:hyperlink r:id="rId11">
              <w:r w:rsidDel="00000000" w:rsidR="00000000" w:rsidRPr="00000000">
                <w:rPr>
                  <w:color w:val="1155cc"/>
                  <w:u w:val="single"/>
                  <w:rtl w:val="0"/>
                </w:rPr>
                <w:t xml:space="preserve">info@nicoralaw.com</w:t>
              </w:r>
            </w:hyperlink>
            <w:r w:rsidDel="00000000" w:rsidR="00000000" w:rsidRPr="00000000">
              <w:rPr>
                <w:rtl w:val="0"/>
              </w:rPr>
              <w:br w:type="textWrapping"/>
              <w:t xml:space="preserve">   Heidi's personal address:</w:t>
              <w:br w:type="textWrapping"/>
              <w:t xml:space="preserve">   2530 NW Hayes Ave</w:t>
              <w:br w:type="textWrapping"/>
              <w:t xml:space="preserve">   Corvallis, OR 97330</w:t>
              <w:br w:type="textWrapping"/>
              <w:t xml:space="preserve">   Phone: (530) 513-9710</w:t>
              <w:br w:type="textWrapping"/>
              <w:t xml:space="preserve">   Email: </w:t>
            </w:r>
            <w:hyperlink r:id="rId12">
              <w:r w:rsidDel="00000000" w:rsidR="00000000" w:rsidRPr="00000000">
                <w:rPr>
                  <w:color w:val="1155cc"/>
                  <w:u w:val="single"/>
                  <w:rtl w:val="0"/>
                </w:rPr>
                <w:t xml:space="preserve">msheidiblanchard@gmail.com</w:t>
              </w:r>
            </w:hyperlink>
            <w:r w:rsidDel="00000000" w:rsidR="00000000" w:rsidRPr="00000000">
              <w:rPr>
                <w:rtl w:val="0"/>
              </w:rPr>
              <w:t xml:space="preserve">]</w:t>
              <w:br w:type="textWrapping"/>
              <w:t xml:space="preserve">2. Gretchen Angela Jones (aka Shay Labadidi)</w:t>
              <w:br w:type="textWrapping"/>
              <w:t xml:space="preserve">   528 San Felipe Street</w:t>
              <w:br w:type="textWrapping"/>
              <w:t xml:space="preserve">   Salinas, CA 93901</w:t>
              <w:br w:type="textWrapping"/>
              <w:t xml:space="preserve">   Email: </w:t>
            </w:r>
            <w:hyperlink r:id="rId13">
              <w:r w:rsidDel="00000000" w:rsidR="00000000" w:rsidRPr="00000000">
                <w:rPr>
                  <w:color w:val="1155cc"/>
                  <w:u w:val="single"/>
                  <w:rtl w:val="0"/>
                </w:rPr>
                <w:t xml:space="preserve">shay.labadidi@proton.me</w:t>
              </w:r>
            </w:hyperlink>
            <w:r w:rsidDel="00000000" w:rsidR="00000000" w:rsidRPr="00000000">
              <w:rPr>
                <w:rtl w:val="0"/>
              </w:rPr>
              <w:br w:type="textWrapping"/>
              <w:t xml:space="preserve">   Email (alternate): </w:t>
            </w:r>
            <w:hyperlink r:id="rId14">
              <w:r w:rsidDel="00000000" w:rsidR="00000000" w:rsidRPr="00000000">
                <w:rPr>
                  <w:color w:val="1155cc"/>
                  <w:u w:val="single"/>
                  <w:rtl w:val="0"/>
                </w:rPr>
                <w:t xml:space="preserve">shaymaelababidi@gmail.com</w:t>
              </w:r>
            </w:hyperlink>
            <w:r w:rsidDel="00000000" w:rsidR="00000000" w:rsidRPr="00000000">
              <w:rPr>
                <w:rtl w:val="0"/>
              </w:rPr>
              <w:br w:type="textWrapping"/>
              <w:t xml:space="preserve">3. Gary William Jones</w:t>
              <w:br w:type="textWrapping"/>
              <w:t xml:space="preserve">   528 San Felipe Street</w:t>
              <w:br w:type="textWrapping"/>
              <w:t xml:space="preserve">   Salinas, CA 93901</w:t>
              <w:br w:type="textWrapping"/>
              <w:t xml:space="preserve">   Phone: (831) 214-...</w:t>
            </w:r>
            <w:hyperlink r:id="rId15">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Thu Oct 30 at 07:17:34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hyperlink r:id="rId16">
              <w:r w:rsidDel="00000000" w:rsidR="00000000" w:rsidRPr="00000000">
                <w:rPr>
                  <w:color w:val="1155cc"/>
                  <w:u w:val="single"/>
                  <w:rtl w:val="0"/>
                </w:rPr>
                <w:t xml:space="preserve">eric@recovery-compass.org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From: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hyperlink r:id="rId17">
              <w:r w:rsidDel="00000000" w:rsidR="00000000" w:rsidRPr="00000000">
                <w:rPr>
                  <w:color w:val="1155cc"/>
                  <w:u w:val="single"/>
                  <w:rtl w:val="0"/>
                </w:rPr>
                <w:t xml:space="preserve">support@greenfiling.com</w:t>
              </w:r>
            </w:hyperlink>
            <w:r w:rsidDel="00000000" w:rsidR="00000000" w:rsidRPr="00000000">
              <w:rPr>
                <w:rtl w:val="0"/>
              </w:rPr>
              <w:t xml:space="preserve">(</w:t>
            </w:r>
            <w:hyperlink r:id="rId18">
              <w:r w:rsidDel="00000000" w:rsidR="00000000" w:rsidRPr="00000000">
                <w:rPr>
                  <w:color w:val="1155cc"/>
                  <w:u w:val="single"/>
                  <w:rtl w:val="0"/>
                </w:rPr>
                <w:t xml:space="preserve">support@greenfiling.com</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b w:val="1"/>
                <w:bCs w:val="1"/>
                <w:rtl w:val="0"/>
              </w:rPr>
              <w:t xml:space="preserve">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Re: Professional Filing Service Request - LA Probate §850 Petition with Ex Parte 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Comments: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b w:val="1"/>
                <w:bCs w:val="1"/>
                <w:rtl w:val="0"/>
              </w:rPr>
              <w:t xml:space="preserve">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hyperlink r:id="rId19">
              <w:r w:rsidDel="00000000" w:rsidR="00000000" w:rsidRPr="00000000">
                <w:rPr>
                  <w:color w:val="1155cc"/>
                  <w:u w:val="single"/>
                  <w:rtl w:val="0"/>
                </w:rPr>
                <w:t xml:space="preserve">Go to message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b w:val="1"/>
                <w:bCs w:val="1"/>
                <w:rtl w:val="0"/>
              </w:rPr>
              <w:t xml:space="preserve">Message:</w:t>
            </w:r>
            <w:r w:rsidDel="00000000" w:rsidR="00000000" w:rsidRPr="00000000">
              <w:rPr>
                <w:rtl w:val="0"/>
              </w:rPr>
              <w:t xml:space="preserve">  Good morning, </w:t>
              <w:br w:type="textWrapping"/>
              <w:t xml:space="preserve"> Thank you for your email. </w:t>
              <w:br w:type="textWrapping"/>
              <w:t xml:space="preserve"> Here are the answers to your 5 questions from your email: </w:t>
              <w:br w:type="textWrapping"/>
              <w:t xml:space="preserve"> (1) Our service fee is $11.95 per filing submission. </w:t>
              <w:br w:type="textWrapping"/>
              <w:t xml:space="preserve"> (2) We do not offer formatting/revision services for customers. We do not have the ability to assist with the creation, formatting, or revising of court documents. </w:t>
              <w:br w:type="textWrapping"/>
              <w:t xml:space="preserve"> While our support team can assist you with the technical aspects of using our software to submit your documents to the court electronically, we are not able to provide any legal advice or guidance. </w:t>
              <w:br w:type="textWrapping"/>
              <w:t xml:space="preserve"> This means that we would not be able to assist you with: </w:t>
              <w:br w:type="textWrapping"/>
              <w:t xml:space="preserve"> - Creating or completing court forms </w:t>
              <w:br w:type="textWrapping"/>
              <w:t xml:space="preserve">- Formatting court documents </w:t>
              <w:br w:type="textWrapping"/>
              <w:t xml:space="preserve">- Directing the options and/or values you should select to submit your filing </w:t>
              <w:br w:type="textWrapping"/>
              <w:t xml:space="preserve"> If you have any questions related to these items, it is recommended that you consult an attorney or contact the court directly regarding self-help assistance. </w:t>
              <w:br w:type="textWrapping"/>
              <w:t xml:space="preserve"> (3) Notice and service are still the responsibility of the filer. We offer e-service for self-represented filers that they can send through our website to parties, but they are still responsible for preparing and filing the proof of service. </w:t>
              <w:br w:type="textWrapping"/>
              <w:t xml:space="preserve"> (4) Filers receive email notifications from our system when filings are submitted and when the court makes decisions regarding the filing (accepted, partially accepted, returned for correction, rejected, etc.) </w:t>
              <w:br w:type="textWrapping"/>
              <w:t xml:space="preserve"> (5) Filing fees are determined entirely by the Court’s configuration and depend on the case type, selected document types, and any optional services you choose. ​ To find out the exact fees for a filing, the best approach is to log in to your account and begin a filing. As you select your case and document types, the system will provide the most accurate estimate of the associated court fees. </w:t>
              <w:br w:type="textWrapping"/>
              <w:t xml:space="preserve"> Please let me know what other questions you may have that we can assist with. </w:t>
              <w:br w:type="textWrapping"/>
              <w:t xml:space="preserve"> Best,</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info@nicoralaw.com" TargetMode="External"/><Relationship Id="rId10" Type="http://schemas.openxmlformats.org/officeDocument/2006/relationships/hyperlink" Target="mailto:eric@recovery-compass.org" TargetMode="External"/><Relationship Id="rId13" Type="http://schemas.openxmlformats.org/officeDocument/2006/relationships/hyperlink" Target="mailto:shay.labadidi@proton.me" TargetMode="External"/><Relationship Id="rId12" Type="http://schemas.openxmlformats.org/officeDocument/2006/relationships/hyperlink" Target="mailto:msheidiblanchard@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il.google.com/mail/u/0/#inbox/19a34620ea07fa9f" TargetMode="External"/><Relationship Id="rId15" Type="http://schemas.openxmlformats.org/officeDocument/2006/relationships/hyperlink" Target="https://mail.google.com/mail/u/0/#inbox/19a34620ea07fa9f" TargetMode="External"/><Relationship Id="rId14" Type="http://schemas.openxmlformats.org/officeDocument/2006/relationships/hyperlink" Target="mailto:shaymaelababidi@gmail.com" TargetMode="External"/><Relationship Id="rId17" Type="http://schemas.openxmlformats.org/officeDocument/2006/relationships/hyperlink" Target="mailto:support@greenfiling.com" TargetMode="External"/><Relationship Id="rId16" Type="http://schemas.openxmlformats.org/officeDocument/2006/relationships/hyperlink" Target="mailto:eric@recovery-compass.org" TargetMode="External"/><Relationship Id="rId5" Type="http://schemas.openxmlformats.org/officeDocument/2006/relationships/styles" Target="styles.xml"/><Relationship Id="rId19" Type="http://schemas.openxmlformats.org/officeDocument/2006/relationships/hyperlink" Target="https://mail.google.com/mail/u/0/#inbox/19a357b2657bc1a5" TargetMode="External"/><Relationship Id="rId6" Type="http://schemas.openxmlformats.org/officeDocument/2006/relationships/hyperlink" Target="mailto:support@greenfiling.com" TargetMode="External"/><Relationship Id="rId18" Type="http://schemas.openxmlformats.org/officeDocument/2006/relationships/hyperlink" Target="mailto:support@greenfiling.com" TargetMode="External"/><Relationship Id="rId7" Type="http://schemas.openxmlformats.org/officeDocument/2006/relationships/hyperlink" Target="mailto:support@greenfiling.com" TargetMode="External"/><Relationship Id="rId8" Type="http://schemas.openxmlformats.org/officeDocument/2006/relationships/hyperlink" Target="mailto:eric@recovery-compas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