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guys, yeah, I got your message, Heidi, yeah, yeah. I mean, no matter no one's doing it wrong, there's no doing it wrong. You know, if he we got to do it on WhatsApp or whatever. It was just, it was just an idea, and, and, yeah, just, just like I told you in the in the message yesterday that I, I'll put in here in a second. Just so since we're all having that, we're having a three, three way conversation now, yeah, I don't want to, you can do whatever you want, on the, on the, on the things you're already involved in. I, you know, I defer to you, you know, you can make the decision. And I have no problem with it. I really don't. I think you're doing a good job, and you're taking on a lot, and that's, that's the only reason why I'm saying, you know, that I, you know, very happily take off anything that you're dealing with day to day, you know, phone calls or bills or the inscription or Tim at the cemetery, or building that, that spreadsheet that you wanted to do that we went over for a couple hours the other night. So, yeah, I mean, there's no, there's no, I'm not, I'm not being a, you know, a grief police officer or anything like that. I was, I was just, I was thinking that mom would want us to, to try to, you know, to just come together and and I thought that would be an idea, but by no means was I saying that it has to be that way. But anyway, yeah, I just finished, kind of just some, some of the basic foundational stuff to have the website ready for mom. It's just, it just, it still has more time to go, but I'm gonna put it on on here, and feel free to send me pictures or anything like that, or ideas. You know, you know, I'm open, open to any, any opinions and stuff like that. So, yeah. Well I hope you guys are enjoying your day, and. All right, I love you both.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