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u4sw27vkp0y" w:id="0"/>
      <w:bookmarkEnd w:id="0"/>
      <w:r w:rsidDel="00000000" w:rsidR="00000000" w:rsidRPr="00000000">
        <w:rPr>
          <w:b w:val="1"/>
          <w:bCs w:val="1"/>
          <w:rtl w:val="0"/>
        </w:rPr>
        <w:t xml:space="preserve">Monday August 18 Hackard Law with Mike Hackard Initial Meeting Intake Trustee Succession Consultation</w:t>
      </w:r>
      <w:r w:rsidDel="00000000" w:rsidR="00000000" w:rsidRPr="00000000">
        <w:rPr>
          <w:rtl w:val="0"/>
        </w:rPr>
      </w:r>
    </w:p>
    <w:p w:rsidR="00000000" w:rsidDel="00000000" w:rsidP="00000000" w:rsidRDefault="00000000" w:rsidRPr="00000000" w14:paraId="00000002">
      <w:pPr>
        <w:pStyle w:val="Heading2"/>
        <w:rPr/>
      </w:pPr>
      <w:bookmarkStart w:colFirst="0" w:colLast="0" w:name="_hf6y1c4q8e0d" w:id="1"/>
      <w:bookmarkEnd w:id="1"/>
      <w:r w:rsidDel="00000000" w:rsidR="00000000" w:rsidRPr="00000000">
        <w:rPr>
          <w:b w:val="1"/>
          <w:bCs w:val="1"/>
          <w:rtl w:val="0"/>
        </w:rPr>
        <w:t xml:space="preserve">Transcript</w:t>
      </w: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1155cc"/>
            <w:u w:val="single"/>
            <w:rtl w:val="0"/>
          </w:rPr>
          <w:t xml:space="preserve">https://otter.ai/u/IjqOn-sfgZhN3wI78Bg3RNCLae0?view=summary</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Eric Jones discussed his role as the sole successor trustee of his mother's 2008 trust, who passed away on April 4. He detailed issues with the estate, including the unauthorized sale of his mother's Mercedes and the provision of a decoy phone. Eric's mother's house, valued at $780,000 with a $100,000 mortgage, is in Salinas, California. The legal team advised Eric to file a probate code 850 petition and consider opening an estate in Monterey County. The new California law effective April 1, 2025, simplifies probate for single-family homes valued at $750,000 or less. The estimated cost for legal representation is $11,000, with a $600 filing fee.</w:t>
      </w:r>
    </w:p>
    <w:p w:rsidR="00000000" w:rsidDel="00000000" w:rsidP="00000000" w:rsidRDefault="00000000" w:rsidRPr="00000000" w14:paraId="00000006">
      <w:pPr>
        <w:pStyle w:val="Heading2"/>
        <w:rPr/>
      </w:pPr>
      <w:bookmarkStart w:colFirst="0" w:colLast="0" w:name="_m21ijcj657nz" w:id="2"/>
      <w:bookmarkEnd w:id="2"/>
      <w:r w:rsidDel="00000000" w:rsidR="00000000" w:rsidRPr="00000000">
        <w:rPr>
          <w:b w:val="1"/>
          <w:bCs w:val="1"/>
          <w:rtl w:val="0"/>
        </w:rPr>
        <w:t xml:space="preserve">Action Items</w:t>
      </w: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 ] @Eric Jones - Review the details of the simplified probate process under Assembly Bill 2016 that went into effect on April 1, 2025.</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 ] Provide Eric with the contact information for the attorney, Brian Jeremy, who can assist with the probate process.</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 ] Coordinate with Brian Jeremy to handle the probate case for Eric's mother's estate.</w:t>
      </w:r>
    </w:p>
    <w:p w:rsidR="00000000" w:rsidDel="00000000" w:rsidP="00000000" w:rsidRDefault="00000000" w:rsidRPr="00000000" w14:paraId="0000000A">
      <w:pPr>
        <w:pStyle w:val="Heading2"/>
        <w:rPr/>
      </w:pPr>
      <w:bookmarkStart w:colFirst="0" w:colLast="0" w:name="_cuf8ptew2jip" w:id="3"/>
      <w:bookmarkEnd w:id="3"/>
      <w:r w:rsidDel="00000000" w:rsidR="00000000" w:rsidRPr="00000000">
        <w:rPr>
          <w:b w:val="1"/>
          <w:bCs w:val="1"/>
          <w:rtl w:val="0"/>
        </w:rPr>
        <w:t xml:space="preserve">Outline</w:t>
      </w:r>
      <w:r w:rsidDel="00000000" w:rsidR="00000000" w:rsidRPr="00000000">
        <w:rPr>
          <w:rtl w:val="0"/>
        </w:rPr>
      </w:r>
    </w:p>
    <w:p w:rsidR="00000000" w:rsidDel="00000000" w:rsidP="00000000" w:rsidRDefault="00000000" w:rsidRPr="00000000" w14:paraId="0000000B">
      <w:pPr>
        <w:pStyle w:val="Heading3"/>
        <w:rPr/>
      </w:pPr>
      <w:bookmarkStart w:colFirst="0" w:colLast="0" w:name="_nta3ovcayua7" w:id="4"/>
      <w:bookmarkEnd w:id="4"/>
      <w:r w:rsidDel="00000000" w:rsidR="00000000" w:rsidRPr="00000000">
        <w:rPr>
          <w:b w:val="1"/>
          <w:bCs w:val="1"/>
          <w:rtl w:val="0"/>
        </w:rPr>
        <w:t xml:space="preserve">Eric Jones' Personal Situation and Legal Actions</w:t>
      </w: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Eric Jones shares that his mother passed away on April 4, and he is handling her estate and legal matters while also assisting another woman in Texas who is recovering from surgery.</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Eric mentions that he is the sole successor trustee in his mother's 2008 trust and that his two older sisters are the other beneficiaries.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Eric describes the legal actions he is considering, including a probate code 850 petition to recover stolen funds, seeking double damages under 859, and a financial elder abuse claim.</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Eric explains that his mother passed away on April 4, and he was unable to return to Texas immediately due to his studies in Los Angeles.</w:t>
      </w:r>
    </w:p>
    <w:p w:rsidR="00000000" w:rsidDel="00000000" w:rsidP="00000000" w:rsidRDefault="00000000" w:rsidRPr="00000000" w14:paraId="00000010">
      <w:pPr>
        <w:pStyle w:val="Heading3"/>
        <w:rPr/>
      </w:pPr>
      <w:bookmarkStart w:colFirst="0" w:colLast="0" w:name="_57lrlv7pwy69" w:id="5"/>
      <w:bookmarkEnd w:id="5"/>
      <w:r w:rsidDel="00000000" w:rsidR="00000000" w:rsidRPr="00000000">
        <w:rPr>
          <w:b w:val="1"/>
          <w:bCs w:val="1"/>
          <w:rtl w:val="0"/>
        </w:rPr>
        <w:t xml:space="preserve">Issues with the Estate and Trustee Responsibilities</w:t>
      </w: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Eric details the problems he encountered, such as the sale of his mother's Mercedes without his consent and the disposal of her belongings during the funeral.</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Eric mentions that he was given a decoy phone instead of his mother's actual phone, which contained fraudulent crypto activities.</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Eric expresses frustration over the lack of transparency and consent from his sisters regarding the estate's management.</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Eric provides the address and estimated value of his mother's house, which is in Salinas, California, and discusses the mortgage status.</w:t>
      </w:r>
    </w:p>
    <w:p w:rsidR="00000000" w:rsidDel="00000000" w:rsidP="00000000" w:rsidRDefault="00000000" w:rsidRPr="00000000" w14:paraId="00000015">
      <w:pPr>
        <w:pStyle w:val="Heading3"/>
        <w:rPr/>
      </w:pPr>
      <w:bookmarkStart w:colFirst="0" w:colLast="0" w:name="_v4pfidqfodug" w:id="6"/>
      <w:bookmarkEnd w:id="6"/>
      <w:r w:rsidDel="00000000" w:rsidR="00000000" w:rsidRPr="00000000">
        <w:rPr>
          <w:b w:val="1"/>
          <w:bCs w:val="1"/>
          <w:rtl w:val="0"/>
        </w:rPr>
        <w:t xml:space="preserve">Legal Advice and Probate Process</w:t>
      </w: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Speaker 1 advises Eric on the legal steps he can take, including filing a probate code 850 petition and the possibility of opening an estate in Monterey County.</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Speaker 1 explains the new California law effective April 1, 2025, which simplifies the administration of single-family homes valued at $750,000 or less.</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Eric and Speaker 1 discuss the potential costs and fees associated with the probate process, including the possibility of a flat fee for legal representation.</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Speaker 1 suggests that Eric could split the costs with his sisters and emphasizes the importance of transparency and integrity in handling the estate.</w:t>
      </w:r>
    </w:p>
    <w:p w:rsidR="00000000" w:rsidDel="00000000" w:rsidP="00000000" w:rsidRDefault="00000000" w:rsidRPr="00000000" w14:paraId="0000001A">
      <w:pPr>
        <w:pStyle w:val="Heading3"/>
        <w:rPr/>
      </w:pPr>
      <w:bookmarkStart w:colFirst="0" w:colLast="0" w:name="_6m8qc8wvcobz" w:id="7"/>
      <w:bookmarkEnd w:id="7"/>
      <w:r w:rsidDel="00000000" w:rsidR="00000000" w:rsidRPr="00000000">
        <w:rPr>
          <w:b w:val="1"/>
          <w:bCs w:val="1"/>
          <w:rtl w:val="0"/>
        </w:rPr>
        <w:t xml:space="preserve">Decision to Hire Legal Representation</w:t>
      </w: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Eric considers the pros and cons of hiring legal representation, including the potential costs and the likelihood of his sisters being contentious.</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Speaker 1 advises Eric on the benefits of using a special procedure in Monterey County to distribute the house quickly and efficiently.</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Eric mentions that he has terminated his previous legal team due to their administrative nature and lack of transparency.</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Eric expresses interest in working with Speaker 1 and his associate, Brian, and discusses the potential costs and fees involved.</w:t>
      </w:r>
    </w:p>
    <w:p w:rsidR="00000000" w:rsidDel="00000000" w:rsidP="00000000" w:rsidRDefault="00000000" w:rsidRPr="00000000" w14:paraId="0000001F">
      <w:pPr>
        <w:pStyle w:val="Heading3"/>
        <w:rPr/>
      </w:pPr>
      <w:bookmarkStart w:colFirst="0" w:colLast="0" w:name="_he8mbeqpw61l" w:id="8"/>
      <w:bookmarkEnd w:id="8"/>
      <w:r w:rsidDel="00000000" w:rsidR="00000000" w:rsidRPr="00000000">
        <w:rPr>
          <w:b w:val="1"/>
          <w:bCs w:val="1"/>
          <w:rtl w:val="0"/>
        </w:rPr>
        <w:t xml:space="preserve">Finalizing the Legal Plan</w:t>
      </w: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Eric and Speaker 1 discuss the details of the legal plan, including the retainer and filing fees for the probate process.</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Eric mentions that he will have a $20,000 retainer from his previous legal team, which he can use to cover the costs.</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Speaker 1 emphasizes the importance of transparency and integrity in handling the estate and reassures Eric of their expertise and commitment.</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Eric expresses his appreciation for the advice and support, and they agree to proceed with the legal plan and further discussions.</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tter.ai/u/IjqOn-sfgZhN3wI78Bg3RNCLae0?view=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