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Urgent: Trust Transfer Deed Needed for 17742 Berta Canyon Road - Shellpoint SII Blocked</w:t>
        <w:br w:type="textWrapping"/>
        <w:t xml:space="preserve">InboxAuto/AssetFYIsaved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Eric B Jones &lt;</w:t>
            </w:r>
            <w:hyperlink r:id="rId6">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Tue, Nov 4, 3:32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Jonelle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Ms. Beck,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Eric Jones, Judy Lee Jones' son and successor trustee. We corresponded in April 2025 after Mom's passing.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 writing with an urgent matter regarding the property at 17742 Berta Canyon Road, Salinas, CA 93907.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Problem: Monterey County records show the property is still in Mom's individual name ("Judy Brakebill Jones") rather than in the trust name. This is blocking my Successor-in-Interest application with the mortgage servicer (Shellpoint), and I cannot reinstate the loan ($6,540 due by December 3, 2025) or access loss mitigation options.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I've Confirmed: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Fonts w:ascii="Arial Unicode MS" w:cs="Arial Unicode MS" w:eastAsia="Arial Unicode MS" w:hAnsi="Arial Unicode MS"/>
          <w:rtl w:val="0"/>
        </w:rPr>
        <w:t xml:space="preserve">Property IS listed on Schedule A of the 2008 trust (page 1) ✓</w:t>
      </w:r>
    </w:p>
    <w:p w:rsidR="00000000" w:rsidDel="00000000" w:rsidP="00000000" w:rsidRDefault="00000000" w:rsidRPr="00000000" w14:paraId="00000017">
      <w:pPr>
        <w:numPr>
          <w:ilvl w:val="0"/>
          <w:numId w:val="1"/>
        </w:numPr>
        <w:ind w:left="720" w:hanging="360"/>
      </w:pPr>
      <w:r w:rsidDel="00000000" w:rsidR="00000000" w:rsidRPr="00000000">
        <w:rPr>
          <w:rFonts w:ascii="Arial Unicode MS" w:cs="Arial Unicode MS" w:eastAsia="Arial Unicode MS" w:hAnsi="Arial Unicode MS"/>
          <w:rtl w:val="0"/>
        </w:rPr>
        <w:t xml:space="preserve">Eric confirmed as first successor trustee (Article VIII.B) ✓</w:t>
      </w:r>
    </w:p>
    <w:p w:rsidR="00000000" w:rsidDel="00000000" w:rsidP="00000000" w:rsidRDefault="00000000" w:rsidRPr="00000000" w14:paraId="00000018">
      <w:pPr>
        <w:numPr>
          <w:ilvl w:val="0"/>
          <w:numId w:val="1"/>
        </w:numPr>
        <w:ind w:left="720" w:hanging="360"/>
      </w:pPr>
      <w:r w:rsidDel="00000000" w:rsidR="00000000" w:rsidRPr="00000000">
        <w:rPr>
          <w:rFonts w:ascii="Arial Unicode MS" w:cs="Arial Unicode MS" w:eastAsia="Arial Unicode MS" w:hAnsi="Arial Unicode MS"/>
          <w:rtl w:val="0"/>
        </w:rPr>
        <w:t xml:space="preserve">No Grant Deed or Trust Transfer Deed was ever prepared or recorded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Your April 9, 2025 Email: You wrote: "from what I can tell from the information your mom provided in Schedule A is that the house should be held in trust."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My Request: Can you prepare a corrective Trust Transfer Deed to fulfill Mom's documented intent (Schedule A designation) and vest the property in the trust? I need to: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Sign as successor trustee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Record in Monterey County</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Re-submit to Shellpoint with recorded deed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Questions: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Can you handle this remotely (you mentioned you're in Tennessee now)?</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Timeline estimate? (I'm hoping 5-7 business days)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Cost estimate for deed preparation + any associated work?</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Do you have notes from 2008 about why the original deed transfer wasn't completed?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have all supporting documents ready: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Schedule A (showing property listing)</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Monterey County property history report (showing individual vesting)</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Death certificate (April 4, 2025)</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Notarized trustee certification (June 3, 2025)</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Complete trust + 2016 amendment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Given the December 3 deadline and 6 months of loan delinquency, this is time-sensitive. Can we schedule a call this week to discuss?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can reach me 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Phone: 626-348-3019</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Email:</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e</w:t>
      </w:r>
    </w:p>
    <w:p w:rsidR="00000000" w:rsidDel="00000000" w:rsidP="00000000" w:rsidRDefault="00000000" w:rsidRPr="00000000" w14:paraId="00000038">
      <w:pPr>
        <w:numPr>
          <w:ilvl w:val="0"/>
          <w:numId w:val="2"/>
        </w:numPr>
        <w:ind w:left="720" w:hanging="360"/>
      </w:pPr>
      <w:hyperlink r:id="rId7">
        <w:r w:rsidDel="00000000" w:rsidR="00000000" w:rsidRPr="00000000">
          <w:rPr>
            <w:color w:val="1155cc"/>
            <w:u w:val="single"/>
            <w:rtl w:val="0"/>
          </w:rPr>
          <w:t xml:space="preserve">ric@recovery-compass.org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Thank you for your time and assistance. I know you were Mom's trusted attorney for many years, and I'd be grateful for your help resolving this issue.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Sincerely,</w:t>
        <w:br w:type="textWrapping"/>
        <w:t xml:space="preserve">Eric Brakebill Jones</w:t>
        <w:br w:type="textWrapping"/>
        <w:t xml:space="preserve">Successor Trustee, Judy Brakebill Jones 2008 Revocable Living Trust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Founder, Recovery Compass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Jonelle Beck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right"/>
              <w:rPr>
                <w:b w:val="1"/>
                <w:bCs w:val="1"/>
              </w:rPr>
            </w:pPr>
            <w:r w:rsidDel="00000000" w:rsidR="00000000" w:rsidRPr="00000000">
              <w:rPr>
                <w:b w:val="1"/>
                <w:bCs w:val="1"/>
                <w:rtl w:val="0"/>
              </w:rPr>
              <w:t xml:space="preserve">Attachments Wed, Nov 5, 9:55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right"/>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Mr. Jones,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 attaching copies of the trust transfer deed and the letter with instructions which were included with your mother's final documents back in 2008.  The originals of these documents were mailed to her with the other estate planning documents.  I do not file trust transfer deeds for my clients, instead I prepare the deed and instruct clients on how to file with the appropriate county recorder.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the county shows that the deed was not recorded into trust and your mother is on title instead of the trust, then a correctory deed will not resolve the situation.  You will need to consult with a probate attorney who practices in your mother's county to determine what remedies are available to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Regards,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Law Office of Jonelle C. Beck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California State Bar #208760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Tennessee State Bar/BPR Registration #040099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hyperlink r:id="rId8">
        <w:r w:rsidDel="00000000" w:rsidR="00000000" w:rsidRPr="00000000">
          <w:rPr>
            <w:color w:val="1155cc"/>
            <w:u w:val="single"/>
            <w:rtl w:val="0"/>
          </w:rPr>
          <w:t xml:space="preserve">jcbecklaw.com</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Mailing address:  PO Box 2228, Shelbyville, TN 37162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Direct 916.524.5344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eFax 1.888.834.3716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Disclaimer:</w:t>
      </w:r>
      <w:r w:rsidDel="00000000" w:rsidR="00000000" w:rsidRPr="00000000">
        <w:rPr>
          <w:rtl w:val="0"/>
        </w:rPr>
        <w:t xml:space="preserve"> This e-mail message, including any attachments, is for the sole use of the intended recipient(s) and may include trade secrets or privileged or otherwise confidential information. Federal and state law governing electronic communications apply.  Any unauthorized review, use, forwarding, printing, copying, disclosure or distribution is strictly prohibited and may subject that individual to criminal or civil liability. Sender shall not be liable for the improper and/or incomplete transmission of the information contained in this communication or for any delay in its receipt.  If you received this message in error, or have reason to believe you are not authorized to receive it, please promptly delete this message and notify the sender by e-mail.  This email, including any attachments, could possibly contain viruses. The receiver assumes all responsible for checking and deleting any potential viruses. No employee, agent or office of the company has the authority to form binding contracts via email. All contracts must be in writing and signed by a company officer. Employees are prohibited from sending libelous emails.</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 Id="rId7" Type="http://schemas.openxmlformats.org/officeDocument/2006/relationships/hyperlink" Target="mailto:ric@recovery-compass.org" TargetMode="External"/><Relationship Id="rId8" Type="http://schemas.openxmlformats.org/officeDocument/2006/relationships/hyperlink" Target="http://jcbeck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