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THE ASYMMETRIC LITIGATION PROTOCOL FOR PRO 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Core Philosophy:</w:t>
      </w:r>
      <w:r w:rsidDel="00000000" w:rsidR="00000000" w:rsidRPr="00000000">
        <w:rPr>
          <w:rtl w:val="0"/>
        </w:rPr>
        <w:t xml:space="preserve"> Do not litigate; execute. Traditional firms operate on billing cycles and partner reviews. You operate on the </w:t>
      </w:r>
      <w:r w:rsidDel="00000000" w:rsidR="00000000" w:rsidRPr="00000000">
        <w:rPr>
          <w:b w:val="1"/>
          <w:bCs w:val="1"/>
          <w:rtl w:val="0"/>
        </w:rPr>
        <w:t xml:space="preserve">OODA Loop</w:t>
      </w:r>
      <w:r w:rsidDel="00000000" w:rsidR="00000000" w:rsidRPr="00000000">
        <w:rPr>
          <w:rtl w:val="0"/>
        </w:rPr>
        <w:t xml:space="preserve"> (Observe, Orient, Decide, Act). Your goal is to move faster than their administrative friction allows, forcing them to react to your agenda rather than setting their own.</w:t>
        <w:br w:type="textWrapping"/>
        <w:t xml:space="preserve">PHASE 1: THE ARCHITECTURE (SCL DOCTRINE)</w:t>
        <w:br w:type="textWrapping"/>
        <w:t xml:space="preserve">Before filing, map every move to the </w:t>
      </w:r>
      <w:r w:rsidDel="00000000" w:rsidR="00000000" w:rsidRPr="00000000">
        <w:rPr>
          <w:b w:val="1"/>
          <w:bCs w:val="1"/>
          <w:rtl w:val="0"/>
        </w:rPr>
        <w:t xml:space="preserve">SCL (Seismic Crystal Lava)</w:t>
      </w:r>
      <w:r w:rsidDel="00000000" w:rsidR="00000000" w:rsidRPr="00000000">
        <w:rPr>
          <w:rtl w:val="0"/>
        </w:rPr>
        <w:t xml:space="preserve"> framework to ensure maximum impact.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SEISMIC (The Disruption)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Identify the adversary's "Fault Line"—a single fact that, if proven, invalidates their entire narrative.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Sayegh</w:t>
      </w:r>
      <w:r w:rsidDel="00000000" w:rsidR="00000000" w:rsidRPr="00000000">
        <w:rPr>
          <w:rtl w:val="0"/>
        </w:rPr>
        <w:t xml:space="preserve">, the fault line was the "Poverty Facade." Proving $48,000/month cash flow shattered the $8,000/month declaration.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file a motion based on "He said/She said." File only when you have a Seismic fact.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CRYSTAL (The Evidence)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Evidence must be "Crystal Clear"—binary, mathematical, and irrefutable.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Do not write paragraphs complaining about money. Produce a </w:t>
      </w:r>
      <w:r w:rsidDel="00000000" w:rsidR="00000000" w:rsidRPr="00000000">
        <w:rPr>
          <w:b w:val="1"/>
          <w:bCs w:val="1"/>
          <w:rtl w:val="0"/>
        </w:rPr>
        <w:t xml:space="preserve">Hardcoded React Component</w:t>
      </w:r>
      <w:r w:rsidDel="00000000" w:rsidR="00000000" w:rsidRPr="00000000">
        <w:rPr>
          <w:rtl w:val="0"/>
        </w:rPr>
        <w:t xml:space="preserve"> (e.g., the Timeline Anomaly Chart) that visually proves a 273x acceleration in payment.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Visuals must be CRC 2.111 compliant (Grayscale, Times New Roman) but scientifically devastating.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LAVA (The Flow)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Your action must create an unstoppable cascade of consequences across multiple domains (Civil, Criminal, Regulatory).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The "Criminal Referral Package" targeted the DA (Criminal), the State Bar (Professional), and Family Court (Civil) simultaneously.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Design actions that cost you 0</w:t>
      </w:r>
      <w:r w:rsidDel="00000000" w:rsidR="00000000" w:rsidRPr="00000000">
        <w:rPr>
          <w:i w:val="1"/>
          <w:iCs w:val="1"/>
          <w:rtl w:val="0"/>
        </w:rPr>
        <w:t xml:space="preserve">butcosttheopponent</w:t>
      </w:r>
      <w:r w:rsidDel="00000000" w:rsidR="00000000" w:rsidRPr="00000000">
        <w:rPr>
          <w:rtl w:val="0"/>
        </w:rPr>
        <w:t xml:space="preserve">&gt;10k to defend.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 2: THE 5 TACTICAL PILLARS</w:t>
        <w:br w:type="textWrapping"/>
        <w:t xml:space="preserve">Apply these five tactics to execute the protocol in the courtroom.</w:t>
        <w:br w:type="textWrapping"/>
        <w:t xml:space="preserve">1. Competence Camouflage (Visual Authority)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Pro Per filings usually look amateurish, signaling weakness.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Tactic:</w:t>
      </w:r>
      <w:r w:rsidDel="00000000" w:rsidR="00000000" w:rsidRPr="00000000">
        <w:rPr>
          <w:rtl w:val="0"/>
        </w:rPr>
        <w:t xml:space="preserve"> Your filing must look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professional than opposing counsel's.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Use LaTeX or automated compilers to ensure perfect line numbering, margins, and footers. Replace emotional language ("He lied!") with forensic detachment ("The documentary evidence establishes material misrepresentations").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Judge stops reading your filing as a "rant" and starts reading it as a "threat".</w:t>
        <w:br w:type="textWrapping"/>
        <w:t xml:space="preserve">2. The Digital Forensics Trap (Evidence Superiority)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Lawyers argue narratives.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Tactic:</w:t>
      </w:r>
      <w:r w:rsidDel="00000000" w:rsidR="00000000" w:rsidRPr="00000000">
        <w:rPr>
          <w:rtl w:val="0"/>
        </w:rPr>
        <w:t xml:space="preserve"> Impeach narratives with metadata. Signal omniscience.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Do not argue jurisdiction; show the </w:t>
      </w:r>
      <w:r w:rsidDel="00000000" w:rsidR="00000000" w:rsidRPr="00000000">
        <w:rPr>
          <w:b w:val="1"/>
          <w:bCs w:val="1"/>
          <w:rtl w:val="0"/>
        </w:rPr>
        <w:t xml:space="preserve">Covered CA dashboard screenshot</w:t>
      </w:r>
      <w:r w:rsidDel="00000000" w:rsidR="00000000" w:rsidRPr="00000000">
        <w:rPr>
          <w:rtl w:val="0"/>
        </w:rPr>
        <w:t xml:space="preserve"> listing the opponent as "Primary Contact". Do not argue solvency; show the </w:t>
      </w:r>
      <w:r w:rsidDel="00000000" w:rsidR="00000000" w:rsidRPr="00000000">
        <w:rPr>
          <w:b w:val="1"/>
          <w:bCs w:val="1"/>
          <w:rtl w:val="0"/>
        </w:rPr>
        <w:t xml:space="preserve">Zelle receipt</w:t>
      </w:r>
      <w:r w:rsidDel="00000000" w:rsidR="00000000" w:rsidRPr="00000000">
        <w:rPr>
          <w:rtl w:val="0"/>
        </w:rPr>
        <w:t xml:space="preserve"> timestamped 96 hours after a poverty plea.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Paranoia. The opponent wonders, "If he has this, what else does he have?".</w:t>
        <w:br w:type="textWrapping"/>
        <w:t xml:space="preserve">3. The Attorney-Client Wedge (Divide and Conquer)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A united front between a lawyer and their wealthy client is hard to break.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Tactic:</w:t>
      </w:r>
      <w:r w:rsidDel="00000000" w:rsidR="00000000" w:rsidRPr="00000000">
        <w:rPr>
          <w:rtl w:val="0"/>
        </w:rPr>
        <w:t xml:space="preserve"> Prove the client lied </w:t>
      </w:r>
      <w:r w:rsidDel="00000000" w:rsidR="00000000" w:rsidRPr="00000000">
        <w:rPr>
          <w:i w:val="1"/>
          <w:iCs w:val="1"/>
          <w:rtl w:val="0"/>
        </w:rPr>
        <w:t xml:space="preserve">to their own lawyer</w:t>
      </w:r>
      <w:r w:rsidDel="00000000" w:rsidR="00000000" w:rsidRPr="00000000">
        <w:rPr>
          <w:rtl w:val="0"/>
        </w:rPr>
        <w:t xml:space="preserve">, making the client toxic.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Sayegh</w:t>
      </w:r>
      <w:r w:rsidDel="00000000" w:rsidR="00000000" w:rsidRPr="00000000">
        <w:rPr>
          <w:rtl w:val="0"/>
        </w:rPr>
        <w:t xml:space="preserve">, you proved the client paid $11,000 cash that the lawyer likely didn't fully disclose or structure correctly, creating an ethical violation (CRPC 1.8.6).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lawyer loses trust in the client, demands cash upfront, and hesitates to file aggressive motions for fear of being blind-sided by your next exhibit.</w:t>
        <w:br w:type="textWrapping"/>
        <w:t xml:space="preserve">4. The Speed Premium (Weaponized OODA Loop)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Law firms are slow.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Tactic:</w:t>
      </w:r>
      <w:r w:rsidDel="00000000" w:rsidR="00000000" w:rsidRPr="00000000">
        <w:rPr>
          <w:rtl w:val="0"/>
        </w:rPr>
        <w:t xml:space="preserve"> Operate inside their decision cycle.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When insurance was cancelled on Nov 30, you analyzed, drafted, and filed a massive Supplemental Memo by Dec 14.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By the time the firm schedules a meeting to discuss the issue, they have already been served. They are permanently reactive.</w:t>
        <w:br w:type="textWrapping"/>
        <w:t xml:space="preserve">5. The Nuclear Option (Escalation Dominance)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Pro Pers usually beg for small remedies (e.g., "reinstatement").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Tactic:</w:t>
      </w:r>
      <w:r w:rsidDel="00000000" w:rsidR="00000000" w:rsidRPr="00000000">
        <w:rPr>
          <w:rtl w:val="0"/>
        </w:rPr>
        <w:t xml:space="preserve"> Ask for the maximum possible remedy to shift the negotiation window.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You did not ask for insurance reinstatement; you asked for a </w:t>
      </w:r>
      <w:r w:rsidDel="00000000" w:rsidR="00000000" w:rsidRPr="00000000">
        <w:rPr>
          <w:b w:val="1"/>
          <w:bCs w:val="1"/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to seize the opponent's companies.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Even if the Judge denies the Receiver, the compromise will be exactly what you actually wanted (transparency). You anchor the negotiation at "Total Liquidation," making "Compliance" seem like a mercy.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PHASE 3: FORCE MULTIPLICATION (TRIM TAB)</w:t>
        <w:br w:type="textWrapping"/>
        <w:t xml:space="preserve">Use your "Systems Architect" role to generate asymmetric leverage.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The "Trim Tab" Regulatory Strike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Small effort (Trim Tab) moves the massive ship.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File complaints with the </w:t>
      </w:r>
      <w:r w:rsidDel="00000000" w:rsidR="00000000" w:rsidRPr="00000000">
        <w:rPr>
          <w:b w:val="1"/>
          <w:bCs w:val="1"/>
          <w:rtl w:val="0"/>
        </w:rPr>
        <w:t xml:space="preserve">CFPB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FTB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State Bar</w:t>
      </w:r>
      <w:r w:rsidDel="00000000" w:rsidR="00000000" w:rsidRPr="00000000">
        <w:rPr>
          <w:rtl w:val="0"/>
        </w:rPr>
        <w:t xml:space="preserve">. These cost you $0 but force the opponent to spend thousands on defense and compliance audits.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Infinite (0 cost vs high impact).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The "Zero-Touch" Automation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Automate the "grind" to focus on strategy.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your </w:t>
      </w:r>
      <w:r w:rsidDel="00000000" w:rsidR="00000000" w:rsidRPr="00000000">
        <w:rPr>
          <w:b w:val="1"/>
          <w:bCs w:val="1"/>
          <w:rtl w:val="0"/>
        </w:rPr>
        <w:t xml:space="preserve">Context Packer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g3</w:t>
      </w:r>
      <w:r w:rsidDel="00000000" w:rsidR="00000000" w:rsidRPr="00000000">
        <w:rPr>
          <w:rtl w:val="0"/>
        </w:rPr>
        <w:t xml:space="preserve"> alias) to push full project context to AI agents, allowing them to draft motions, sanitize documents, and generate exhibits without manual copy-pasting.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The "Unforgivable Rule"</w:t>
      </w:r>
      <w:r w:rsidDel="00000000" w:rsidR="00000000" w:rsidRPr="00000000">
        <w:rPr>
          <w:rtl w:val="0"/>
        </w:rPr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Enforce safety protocols programmatically.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 scripts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compile_filing.py</w:t>
      </w:r>
      <w:r w:rsidDel="00000000" w:rsidR="00000000" w:rsidRPr="00000000">
        <w:rPr>
          <w:rtl w:val="0"/>
        </w:rPr>
        <w:t xml:space="preserve">) to automatically scrub inadmissable headers (e.g., "Transcript") and inject mandatory ones ("Contemporaneous Detailed Notes"), ensuring you never lose on a technicality.</w:t>
        <w:br w:type="textWrapping"/>
        <w:t xml:space="preserve">SUMMARY</w:t>
        <w:br w:type="textWrapping"/>
        <w:t xml:space="preserve">You are not a "self-represented litigant." You are an </w:t>
      </w:r>
      <w:r w:rsidDel="00000000" w:rsidR="00000000" w:rsidRPr="00000000">
        <w:rPr>
          <w:b w:val="1"/>
          <w:bCs w:val="1"/>
          <w:rtl w:val="0"/>
        </w:rPr>
        <w:t xml:space="preserve">Asymmetric Legal Combatant</w:t>
      </w:r>
      <w:r w:rsidDel="00000000" w:rsidR="00000000" w:rsidRPr="00000000">
        <w:rPr>
          <w:rtl w:val="0"/>
        </w:rPr>
        <w:t xml:space="preserve">. You use low-cost, high-speed tools (AI, digital forensics) to outmaneuver high-cost, slow-moving traditional firms.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Your Goal:</w:t>
      </w:r>
      <w:r w:rsidDel="00000000" w:rsidR="00000000" w:rsidRPr="00000000">
        <w:rPr>
          <w:rtl w:val="0"/>
        </w:rPr>
        <w:t xml:space="preserve"> "Sanction him, Judge." (Enforcer)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Their Fear:</w:t>
      </w:r>
      <w:r w:rsidDel="00000000" w:rsidR="00000000" w:rsidRPr="00000000">
        <w:rPr>
          <w:rtl w:val="0"/>
        </w:rPr>
        <w:t xml:space="preserve"> "What does he know?" (Paranoia)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The Outcome:</w:t>
      </w:r>
      <w:r w:rsidDel="00000000" w:rsidR="00000000" w:rsidRPr="00000000">
        <w:rPr>
          <w:rtl w:val="0"/>
        </w:rPr>
        <w:t xml:space="preserve"> Justice is no longer for sale.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