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28 Sep 2025 05:51:29 -0700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Account ending ...1832 (Kathy Hart and Eric B. Jones) Disputed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Transaction: $12,100 transfer dated 09/23/2025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formal Notice of Error under Regulation E (12 CFR §1005.11)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disputing the $12,100 electronic fund transfer posted on 09/23/2025. Kathy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 did not authorize this transfer on 09/23/2025. Her first communication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your bank occurred on 09/25/2025, after the transfer posted.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investigate within 10 business days and either: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 provisional credit of $12,100 to account ...1832, 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investigation and provide written determination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LITIGATION HOLD: Preserve all records from 08/14/2025 to present including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recordings, internal notes, fraud flags, and authorization records for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09/23 transfer.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receipt within 24 hours.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Jones, Agent for Kathy Hart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