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08:53:05 -0700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Request Officer-Initiated Landlord Call &amp; Civil Standby Today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Nuha Sayegh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Deputy Nelson,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up on our prior thread, Nuha Sayegh’s safety is being immediately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compromised by the landlord's illegal eviction demands (“vacate ASAP”).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primary need is a safety channel to prevent a retaliatory lockout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noon today. I am humbly requesting your assistance to: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Immediately place an officer-initiated call to Kevin Chen (626-537-9770)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instructing him to comply with the 24-hour written-notice entry rule (Civ.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§1954) and the owner-only communications protocol.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a new incident number and schedule the earliest available civil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today to prevent any illegal self-help eviction (Civ. Code §789.3).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Demand Letter, addressing the illegal vacation notice, is being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 to the landlord at 9 AM.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respectfully request confirmation of the earliest window today for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officer-initiated call and civil standby. We will follow your direction 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Advocate for Nuha Sayegh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