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13:08:30 -0700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Child Support Request Path — What We Can Do Today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answer: yes, we can start the child support request path now — but it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doesn’t run directly “through” Tyler (DCFS). DCFS can document needs and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safety, yet formal child support orders and collections run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LA County Child Support Services (CSS) or the family court. Here’s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clean way to move fast, without derailing housing.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will do today (0–24h)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Open a CSS case intake on your behalf and prepare the packet (TRO page,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children’s info, father’s identifiers, income notes).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Draft a short verification letter for Tyler to place in the DCFS file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(documenting immediate financial need for housing stability and that a CSS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case is being initiated).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Coordinate with counsel to ensure any interim support ask is aligned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 the 10/15 Dept. L hearing and mediation posture.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Keep housing pursuit active (no Airbnb); push immediate rental options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program placements in parallel.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need from you (today)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Confirm: Do you want me to file the CSS intake today? If yes, I’ll send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 10‑minute info checklist (SSN, children’s full names/DOBs, current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address, father’s contact).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Share any prior child support case numbers or EDD/benefit case IDs (if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Approve the DCFS verification letter text so Tyler can add it to the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case record.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Tyler (DCFS) fits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Tyler can: document financial/housing urgency, add a services referral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note, and coordinate with CSS or provide a referral.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Tyler cannot: issue or enforce child support orders. That comes via CSS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 a court order.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We’ll ask Tyler for a brief case note today to support the CSS intake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housing stability.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path helps housing now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 CSS case creates an official channel for support and arrears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collection; it also gives us paperwork many landlords accept as proof of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pending support.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 keep momentum on rentals and program placements while support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processing begins (these can run in parallel).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 if you say “go”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send the 10‑minute checklist and pre‑fill the CSS intake.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send Tyler the DCFS verification letter draft for her case note.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push the first set of viable rental options to you today and continue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applications.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I’ll carry the filings and coordination; you won’t have to stand in any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lines. Just confirm “yes, file CSS today,” and I’ll move immediately.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—Eric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1:06 PM Nuha Sayegh &lt;nuha@recovery-compass.org&gt;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Why can’t I get the request for child support now so I can just get 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rental? Can I Request this by Tyler now that she’s a caseworker On this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case?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1:01 PM Eric Jones &lt;eric@recovery-compass.org&gt;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Subject: 72‑Hour Plan: Housing, Safety, and Court—Here’s What We’ll Do,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Together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Nuha,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hear you—housing stability is everything right now. We will treat it as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Mission #1, while making sure court and child safety stay protected. To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prevent confusion or double‑work, here’s a simple plan for the next 72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hours: what I need from you, and what I will do.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I need from you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Today (0–24 hours)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1.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Send me your top three housing preferences (non‑negotiables like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school zones, budget, bedrooms).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2.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Share any voucher, subsidy, or temporary housing program IDs you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already have and your application status.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3.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Forward any landlord/agent emails or texts you receive today so I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can handle responses.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4.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Confirm best times for child exchange/school logistics tomorrow so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I can align with our protocols.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Tomorrow (24–48 hours)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1.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Review and approve a short “Housing Advocate Packet” I’ll send (ID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docs, TRO page, DCFS contact, needs summary).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2.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Join one 20‑minute check‑in call to confirm housing leads and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mediation prep (CCRC).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3.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Tell me immediately if any new landlord contact happens—do not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negotiate; I’ll handle it.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By Day 3 (48–72 hours)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1.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Choose your top 1–2 immediate housing options from the vetted list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I’ll provide.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2.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Sign/submit any application materials I pre‑fill for you.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3.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Confirm handoff and school schedules for next week so we keep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routines stable.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I will execute for you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Today (0–24 hours)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Lock court outcomes in writing: DV‑116 continuance granted to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10/15 at 8:30 AM (Dept. L); TRO extended through 10/15.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Circulate the one‑page Court Outcome Summary to our allies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(counsel/DCFS/school) and place reminders on our calendar.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Open housing channels: pull vetted listings (month‑to‑month and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standard), request grace terms, and pre‑screen for safety/location fit.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Take over communications with the 5132 Rosemead landlord—no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debates from you; I’ll handle responses, document everything, and escalate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if needed.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Tomorrow (24–48 hours)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Build and submit your Housing Advocate Packet to targeted programs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(temporary placements, rapid rehousing, and standard rentals).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Prepare CCRC materials (negative drug test doc, child‑centered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opening, simple schedule map), so mediation stays focused on the kids’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stability.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Keep all authorities on the same page with short factual updates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(Pasadena PD/DCFS/School) only if needed for handoffs or safety.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By Day 3 (48–72 hours)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Deliver a short‑list of immediate, viable housing options with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pros/cons and next‑step terms.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Push applications through and lock viewing times or approvals;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confirm move logistics once an option is selected.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Run a quick compliance audit to ensure TRO/order adherence and no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lapses.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Direct response to your message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You’re right: it makes no sense to burn money on a one‑month Airbnb. We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won’t do that. We’ll pursue: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Short‑term bridge housing that doesn’t double‑charge like Airbnb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(month‑to‑month rentals, vetted corporate stays, or program placements).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Standard rentals aligned with your priorities (schools, budget,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safety), using your Housing Advocate Packet to accelerate approvals.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If EDD‑type supports offer food stamps/temporary housing and child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support facilitation, we’ll keep those in motion as a backup—but not as the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only plan. I’ll handle the paperwork and timing so it helps rather than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derails.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Bottom line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Housing is Mission #1 and we are on it. I’ll carry the landlord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fight; you do not need to negotiate or absorb stress there.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We will keep court and child safety clean and on track while we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stabilize housing.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If anything changes or you get an unexpected call/text, forward it to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me and I’ll respond.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With you, step‑by‑step. I’ll send the first housing options and the Court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Outcome Summary today.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—Eric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12:57 PM Nuha Sayegh &lt;nuha@recovery-compass.org&gt;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 need to find a home! And PLEASE don’t say that does not matter right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now. It’s EVERYTHING!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Makes zero sense to Airbnb one month that’s like two rental payments.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Now I can go stand in line at those EDD places for food stamps and have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them collect child support ?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That’s what they offered to do last time I spoke with them. Another is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temporary housing. I’ve already signed up for that but that may take months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they said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