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16:08:26 -0700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LASC Probate (§850 + Ex Parte TRO) – Concierge eFiling Request – Eric B. Jones (Pro Per)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Concierge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*self‑represented litigant* seeking *concierge eFiling today* in *Los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Angeles Superior Court – Probate (Stanley Mosk)* for a *Probate Code §850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petition* with an *ex parte TRO*.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*Attached (in a single ZIP)* you will find eight PDFs: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Petition (§850) – lead document to open the case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 Parte Application for TRO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Memorandum of Points &amp; Authorities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of Trustee (with Exhibits A–D – bookmarked)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re Notice (CRC 3.1204)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Proposed TRO/OSC (stand‑alone order)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PRO‑010 Probate Case Cover Sheet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One‑page executive summary with party contact details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documents are *8.5×11”, OCR’d, and meet CRC 2.111 format requirements*.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Bookmarks are present on each exhibit.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*Key requests:*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*Two-envelope approach:*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*Envelope 1:* File the §850 Petition to open the case and obtain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number.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*Envelope 2:* Immediately file the ex parte application and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supporting documents into the new case.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*Formatting compliance:* Please confirm page size, OCR status, exhibit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bookmarks, and correct document-type mapping per LASC Probate eFiling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protocols.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*Fees:* Please advance all court fees on my behalf and invoice me.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*Timing:* Aim for *same-day submission* before LASC’s ex parte cutoff;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that’s not possible, please file at the earliest available time.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*Notifications:* Email me confirmation of each submission and any clerk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comments or rejections.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 caption:* *In the Matter of the Judy Brakebill Jones 2008 Revocable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*Petitioner:* Eric B. Jones (Successor Trustee) – (626) 348‑3019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 | 5634 Noel Dr., Temple City, CA 91780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*Respondents:* [Names and contact details in attached summary]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*Urgency:* There is an active risk of dissipation of trust funds ($10,650)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destruction of digital evidence (an iPhone).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receipt of this package and provide your estimated time of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filing. I’m available at (626) 348‑3019 for any questions.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assistance,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Jones, MSW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