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Fri, 31 Oct 2025 01:45:06 -0700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B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Fwd: FORMAL NOTICE &amp; FINAL DEMAND (Sept 17): Failure to Accommodate &amp;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Bad Faith Refusal - Acct Restricted [HART]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EVIDENCE: Sept 16 Final Demand to Chase + Exhibit K-4 Authorization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 Forwarded message ---------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Jones &lt;eric@recovery-compass.org&gt;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Tue, Sep 16, 2025 at 8:51 PM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FORMAL NOTICE &amp; FINAL DEMAND (Sept 17): Failure to Accommodate &amp;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Bad Faith Refusal - Acct Restricted [HART]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Leatha Goldstein &lt;leatha.goldstein@chase.com&gt;, Valerie R. Brooks &lt;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Valerie.R.Brooks@chase.com&gt;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Cc: Logan Hughes &lt;lhughes@rameyflock.com&gt;, Steve Spitzer &lt;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sspitzer@rameyflock.com&gt;, Kathy Hart &lt;kathyandkent1947@gmail.com&gt;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Ms. Goldstein, Ms. Brooks, and Suma (Chase Executive Office):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a final demand for the immediate release of funds and recognition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the lawfully executed Power of Attorney for Kathy Hart.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institution has repeatedly refused to honor the POA, citing a need to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hear from Ms. Hart directly and requiring her to appear in person. We have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 satisfied these demands with recorded, verifiable evidence from a call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September 15, 2025.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Attached, you will find: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*Exhibit K-4a (Authorization Audio):* A recording of Ms. Hart providing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her explicit, verbal authorization for Chase to rely on the POA and to use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remote verification.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*Exhibit K-4b (Facility Prohibition Audio):* A recording of Ms. Hart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confirming that her licensed medical rehabilitation facility *prohibits*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her from leaving the premises, rendering your demand for an in-person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appearance impossible.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*Exhibit K-4 (Transcript):* A full, certified transcript of the call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providing complete context.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continued refusal constitutes a failure to provide reasonable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accommodation under the Americans with Disabilities Act (ADA) and is a bad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faith refusal under Texas Estates Code Chapter 751.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*We demand immediate and full acceptance of the POA and the release of all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restricted funds by 12:00 PM Central Time tomorrow, September 17, 2025.*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this matter is not fully resolved by this deadline, our legal counsel,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copied on this email, is instructed to file an emergency Temporary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Restraining Order (TRO) with the appropriate court under Texas Estates Code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§751.212, seeking all available damages and legal fees.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Govern yourselves accordingly.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B. Jones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Agent for Kathy Hart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Founder, Recovery Compass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&lt;https://artificialintelligencemadesimple.substack.com/p/using-ai-for-personalized-addiction&gt;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(626) 348-3019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