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15 Nov 2025 12:56:53 -0800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Divorce stuff from Joyce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Joyce,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didn’t over-send. I’ve got your back. The “trust” label by itself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answer what’s marital — title history and timing do. We’ll get you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fast on the STI building and the Alameda apartments by checking how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they’re held and when they were acquired/transferred.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 quickly, can you send me: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Exact street addresses (and APNs if you have them) for the STI building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Alameda St apartments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full name of Nabiel’s trust plus any trust docs you have (instrument,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amendments, schedules)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deeds you’ve got (grant/interspousal/trust transfer) or prelim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change-of-ownership forms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LLC/corp names tied to “STI” and, if you have it, the operating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or member list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marriage date and whether there’s any prenup/postnup 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separate-property declaration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Bank or credit union names he has used historically (even if balances are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aliases/middle names for Nabiel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 on the accounts/earnings. With the items above I can pull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recorder/assessor and title records and map what’s in-play as marital vs.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not. I’m reviewing your packet this weekend and will send you a tight,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ask list by Monday.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what’s your ideal outcome here so I can steer everything toward that?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Saturday, November 15, 2025 at 12:09 PM PST, Joyce Sayegh &lt;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drjsayegh@gmail.com&gt; wrote: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 I may have over-sent too much stuff. Really, I think I just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to know what assets Nabiel has property wise that could be considered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marital property. I am confused what is covered by the trust and what 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not. Especially the STI building and the apartments on Alameda St. 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Altadena. He does not have bank accounts with money or past earnings.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Thanks!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Joyce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Nov 14, 2025 at 7:05 PM Eric B Jones &lt;eric@recovery-compass.org&gt;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got your back Joyce, don't worry. I'll review this over the weekend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I'll have a list of requirements I'll need to advance the case status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forward in a favorable direction for you. For now, can you tell me what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ideal outcome would be with all of this? Hang in there, you're one of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good ones. And a tough one of the good ones at that :)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Nov 14, 2025 at 4:24 PM Joyce Sayegh &lt;drjsayegh@gmail.com&gt; wrote: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 Eric,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Thanks for taking a look at this. Nuha said to pass on some documents.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I've been mostly focused on the protective order, which is a different case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 the divorce. Now the divorce is set for conference on the 19th of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December and set for trial next march. I am going through old escrow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documents and anything I have. I'm not sure what all to pass along to you.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Attached is my journal, some Hill House escrow docs in Pasadena,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Nabiel's criminal history, Missouri home deed, tax docs,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IMG_1592.jpg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&lt;https://drive.google.com/file/d/16zXFUlt_Ib8pMU80FWNGvIw4IHu1OkZO/view?usp=drive_web&gt;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IMG_1608.jpg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&lt;https://drive.google.com/file/d/1VcFny_eBZ3V6rLUe-ZfW3mcWA2xHJGMD/view?usp=drive_web&gt;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IMG_1602.jpg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&lt;https://drive.google.com/file/d/1u7BjABJYKTFxUqdnaBZEWSuvj7AFYYpX/view?usp=drive_web&gt;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IMG_1597.jpg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&lt;https://drive.google.com/file/d/1bmc3QT4fvP9xS_2zaUF-eOViGzQrzYD6/view?usp=drive_web&gt;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and such. Let me know if there is anything specific that helps.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Best,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Joyce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IMG_1591.jpg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&lt;https://drive.google.com/file/d/1yCKCS75nbP4FWlL427rRLUdGqng4OdRJ/view?usp=drive_web&gt;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IMG_1598.jpg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&lt;https://drive.google.com/file/d/1kOjsIoq3BoU5HU1iZDRMsWAqaR9rmREU/view?usp=drive_web&gt;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