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18 Nov 2025 15:59:19 -0800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On my old phone, I still communicate with the landlord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this? There is literally nothing in this email. You have to be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careful with these types of errors.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Nov 18, 2025 at 12:19 PM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On my old phone, I still communicate with the landlord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Sara Memari &lt;sara@hbuilaw.com&gt;, Eric Jones &lt;eric@recovery-compass.org&gt;,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Danielle Leon &lt;danielle@hbuilaw.com&gt;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just took a photo of my phone seconds ago this is from this morning on my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 number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