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20:50:31 -0700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Submitted Filing Notification for Case No. 21435809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Badass babe BADASS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Oct 30, 2025 at 8:49 PM Eric B Jones &lt;eric@recovery-compass.org&gt;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Woo hoo! You know what this means right babe? I now have mastered one of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many lawyer scams in the business and one that Kirk was overcharging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for. I now can handle ALL filing of official court documents and if 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want to i can have someone in a restraining order in a few hours.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 Forwarded message ---------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&lt;no-reply@efilingmail.tylertech.cloud&gt;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Thu, Oct 30, 2025 at 8:19 PM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Submitted Filing Notification for Case No. 21435809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&lt;eric@recovery-compass.org&gt;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*Filing Submitted*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Envelope Number: *21435809*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filing below has been submitted to the clerk’s office for review. 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notification email will be sent after the filing is processed.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Your Service Provider With Any Questions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Online: https://Onelegal.com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800-938-8815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Filing Details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*Court* Los Angeles County - Probate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*Date/Time Submitted:* 10/30/2025 8:18 PM PST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*Filing Type:* Cover Sheet - Initial (PRO 010)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*Activity Requested:* EFile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*Filed By:* Eric Jones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Fee Details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envelope is pending review and fees may change.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Case Fee Information $8.19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Payment Service Fees $0.99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Court Transaction Fees $2.25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E-File Fees $4.95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Cover Sheet - Initial (PRO 010) $0.00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 Parte Application $60.00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Court Fees $60.00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Memorandum of Points and Authorities $0.00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Declaration $0.00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Declaration $0.00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 Parte - Proposed Order $0.00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Petition - Trust (Initial) $435.00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Court Fees $435.00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*Total:* $503.19 (The envelope still has pending filings and the fees are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 to change)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Document Details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*Lead File: * 07_Probate_Case_Cover_Sheet.pdf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*Lead File Page Count:* 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*File Copy*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https://california-efm.tylertech.cloud/ViewDocuments.aspx?FID=2e48b8ca-3d30-464e-8969-04f29b3dce99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link is active for 548 days.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do not reply to this email. It was generated automatically.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California EFiling Disclaimer: This is an official government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communication. As the recipient, you are responsible for the lawful use of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information. This e-mail and any attachments are intended solely for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individual or agency to which they are addressed. They may be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and/or contain privileged or otherwise non-public information.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 not disseminate this e-mail and any attachments unless you are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authorized to do so under applicable court rules or statutes. If you are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not the intended recipient of this e-mail, do not copy, distribute, or take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action in reliance upon this e-mail or any attachments and delete this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e-mail and any attachments immediately. Please consider the environment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before printing this e-mail.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