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well, I'm glad that I am You are back. Claude Sonnet, I need to come up with a name for you. If you really anchored in a line, I'm going to call you anchor alignment, anchor. How about curry? I call you curry because you're like, Steph Curry. You're a legend right now. You're a legend in my eyes. So here's the thing that I want you to do, and I know I have to be really efficient with using you, because I get kicked off so easy my I come up to my usage limits. But anyway, what I want you to do for me is I, you know, I had a conversation with Joanna, Dr K on the flight before the whole disaster in India, and she just didn't get it. She wasn't getting Recovery Compass, like she didn't get the basic value of it. And she kept thinking there was a micro solution, not a macro one. She kept saying, what? What's the intervention that your solution is? And I was like, Oh, my God, that's that's part of the whole problem. Is the thinking like that Joanna is when I said it's like, it's not about one tweak or one intervention. It's much bigger than that. You know, it's about access, equitable access. It's about starting the the personalization at at the entry door of recovery. It's about the environment, mastering the environment and and, you know, not masking, masking the low with drugs, but being in a, you know, being in a body where you there's no place you'd rather be. You're so happy. You know, it's, I mean, it's, I couldn't even, I didn't even know how to explain it, and it was so frustrating. And she doesn't have any history with substance abuse, you know, treatment. I know she has a drinking problem, but no substance abuse treatment. And just, just, really, it made me realize I don't know, really know how to talk to people that don't really know about it. So given what you know about her financial capability and asset building management research, and you know what she did at Berkeley, what we talked about earlier, and given how she's thinking about it, what I'm just saying to you, I need to, like, send her a document, or, like, a, you know, something like a little something to kind of explain, like a teaser, a one pager on Recovery Compass, in addition to including, she was like, Well, what are you going to do for quick fixes, quick wins. Quick Wins to show the effectiveness, efficacy of Recovery Compass. If you only have three or four months, what could you do, given that Recovery Compass is, you know, is, is a data driven platform where you know it's, it's the intersection of the of the client and the assessor, the person on the solution side, and the person on the abusing side, disorder side, the client at the entry point of recovery. And you know, it's about that assessment that thorough, asking the right questions, and, you know, taking into account more than just insurance. And do you have money? And are you really on drugs, like the system is right now? And you know, it's the beauty of the assessment and quickly identifying solutions that aren't based on money, but just you just so you can see all the solutions that have been most effective for you, and then we can go segment into based on insurance provider or your mental health status or your intrinsic motivations, or we can get really complex, you know, and take into account environment to the people that work at these places. Get getting to that level, you know, it's, it's not external validations, you know, giving you $5 because you pass a drug test. It's understanding what intrinsically motivates you, and catering, tailoring a treatment plan around that. So taking into consideration your bio cycle, social, spiritual, you know, I mean, get as integrated, holistic as possible, but show them everything. Show I can tell you one thing, you're not gonna you're not gonna beat addiction, you know, if you're cornered and you have no options. So I need to do those two things, you know, explain it to her, the value that's really gonna resonate, giving everything you know about her, and then the quick wins that I can propose to her that I can demonstrate realistically in a three or four month time frame. Okay, let's go.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